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6C638" w14:textId="20E720CB" w:rsidR="005E3882" w:rsidRDefault="00805658" w:rsidP="00805658">
      <w:pPr>
        <w:spacing w:after="240"/>
        <w:jc w:val="center"/>
        <w:rPr>
          <w:rFonts w:asciiTheme="minorHAnsi" w:hAnsiTheme="minorHAnsi" w:cstheme="minorHAnsi"/>
          <w:b/>
          <w:bCs/>
          <w:sz w:val="24"/>
          <w:szCs w:val="24"/>
        </w:rPr>
      </w:pPr>
      <w:bookmarkStart w:id="0" w:name="_Hlk137303282"/>
      <w:r w:rsidRPr="005017E2">
        <w:rPr>
          <w:rFonts w:asciiTheme="minorHAnsi" w:hAnsiTheme="minorHAnsi" w:cstheme="minorHAnsi"/>
          <w:b/>
          <w:bCs/>
          <w:sz w:val="24"/>
          <w:szCs w:val="24"/>
        </w:rPr>
        <w:t>PlasCred</w:t>
      </w:r>
      <w:r w:rsidR="005E3882">
        <w:t xml:space="preserve"> </w:t>
      </w:r>
      <w:r w:rsidR="005E3882">
        <w:rPr>
          <w:b/>
          <w:bCs/>
        </w:rPr>
        <w:t xml:space="preserve">Circular </w:t>
      </w:r>
      <w:r w:rsidR="00A51A63">
        <w:rPr>
          <w:b/>
          <w:bCs/>
        </w:rPr>
        <w:t>I</w:t>
      </w:r>
      <w:r w:rsidR="005E3882">
        <w:rPr>
          <w:b/>
          <w:bCs/>
        </w:rPr>
        <w:t>nnovations Inc.</w:t>
      </w:r>
      <w:r w:rsidR="009D34B0" w:rsidRPr="009D34B0">
        <w:rPr>
          <w:rFonts w:asciiTheme="minorHAnsi" w:hAnsiTheme="minorHAnsi" w:cstheme="minorHAnsi"/>
          <w:b/>
          <w:bCs/>
          <w:sz w:val="24"/>
          <w:szCs w:val="24"/>
        </w:rPr>
        <w:t xml:space="preserve"> Announces 2023</w:t>
      </w:r>
      <w:r w:rsidR="007A55E7">
        <w:rPr>
          <w:rFonts w:asciiTheme="minorHAnsi" w:hAnsiTheme="minorHAnsi" w:cstheme="minorHAnsi"/>
          <w:b/>
          <w:bCs/>
          <w:sz w:val="24"/>
          <w:szCs w:val="24"/>
        </w:rPr>
        <w:t xml:space="preserve"> Year End </w:t>
      </w:r>
      <w:r w:rsidR="009D34B0" w:rsidRPr="009D34B0">
        <w:rPr>
          <w:rFonts w:asciiTheme="minorHAnsi" w:hAnsiTheme="minorHAnsi" w:cstheme="minorHAnsi"/>
          <w:b/>
          <w:bCs/>
          <w:sz w:val="24"/>
          <w:szCs w:val="24"/>
        </w:rPr>
        <w:t>Results</w:t>
      </w:r>
    </w:p>
    <w:p w14:paraId="731528C3" w14:textId="63DAF25C" w:rsidR="00805658" w:rsidRPr="005017E2" w:rsidRDefault="00480400" w:rsidP="00805658">
      <w:pPr>
        <w:spacing w:after="240"/>
        <w:jc w:val="center"/>
        <w:rPr>
          <w:rFonts w:asciiTheme="minorHAnsi" w:hAnsiTheme="minorHAnsi" w:cstheme="minorHAnsi"/>
          <w:b/>
          <w:bCs/>
          <w:sz w:val="24"/>
          <w:szCs w:val="24"/>
        </w:rPr>
      </w:pPr>
      <w:r w:rsidRPr="00480400">
        <w:rPr>
          <w:rFonts w:asciiTheme="minorHAnsi" w:hAnsiTheme="minorHAnsi" w:cstheme="minorHAnsi"/>
          <w:b/>
          <w:bCs/>
          <w:sz w:val="24"/>
          <w:szCs w:val="24"/>
        </w:rPr>
        <w:t>PlasCred Advancing Sustainability, Forging Transformative Partnerships, and the Successful</w:t>
      </w:r>
      <w:r w:rsidR="00CA390C">
        <w:rPr>
          <w:rFonts w:asciiTheme="minorHAnsi" w:hAnsiTheme="minorHAnsi" w:cstheme="minorHAnsi"/>
          <w:b/>
          <w:bCs/>
          <w:sz w:val="24"/>
          <w:szCs w:val="24"/>
        </w:rPr>
        <w:t xml:space="preserve"> R&amp;D</w:t>
      </w:r>
      <w:r w:rsidRPr="00480400">
        <w:rPr>
          <w:rFonts w:asciiTheme="minorHAnsi" w:hAnsiTheme="minorHAnsi" w:cstheme="minorHAnsi"/>
          <w:b/>
          <w:bCs/>
          <w:sz w:val="24"/>
          <w:szCs w:val="24"/>
        </w:rPr>
        <w:t xml:space="preserve"> of</w:t>
      </w:r>
      <w:r w:rsidR="001E52A2">
        <w:rPr>
          <w:rFonts w:asciiTheme="minorHAnsi" w:hAnsiTheme="minorHAnsi" w:cstheme="minorHAnsi"/>
          <w:b/>
          <w:bCs/>
          <w:sz w:val="24"/>
          <w:szCs w:val="24"/>
        </w:rPr>
        <w:t xml:space="preserve"> the</w:t>
      </w:r>
      <w:r w:rsidRPr="00480400">
        <w:rPr>
          <w:rFonts w:asciiTheme="minorHAnsi" w:hAnsiTheme="minorHAnsi" w:cstheme="minorHAnsi"/>
          <w:b/>
          <w:bCs/>
          <w:sz w:val="24"/>
          <w:szCs w:val="24"/>
        </w:rPr>
        <w:t xml:space="preserve"> Patent-Pending Primus</w:t>
      </w:r>
      <w:r w:rsidR="00D82884">
        <w:rPr>
          <w:rFonts w:asciiTheme="minorHAnsi" w:hAnsiTheme="minorHAnsi" w:cstheme="minorHAnsi"/>
          <w:b/>
          <w:bCs/>
          <w:sz w:val="24"/>
          <w:szCs w:val="24"/>
        </w:rPr>
        <w:t xml:space="preserve"> </w:t>
      </w:r>
      <w:r w:rsidR="001E52A2">
        <w:rPr>
          <w:rFonts w:asciiTheme="minorHAnsi" w:hAnsiTheme="minorHAnsi" w:cstheme="minorHAnsi"/>
          <w:b/>
          <w:bCs/>
          <w:sz w:val="24"/>
          <w:szCs w:val="24"/>
        </w:rPr>
        <w:t>Facility</w:t>
      </w:r>
    </w:p>
    <w:p w14:paraId="198C4376" w14:textId="38760612" w:rsidR="00C62D46" w:rsidRDefault="24005CF3" w:rsidP="00C62D46">
      <w:pPr>
        <w:spacing w:after="240"/>
        <w:rPr>
          <w:rFonts w:asciiTheme="minorHAnsi" w:hAnsiTheme="minorHAnsi" w:cstheme="minorBidi"/>
        </w:rPr>
      </w:pPr>
      <w:r w:rsidRPr="24005CF3">
        <w:rPr>
          <w:rFonts w:asciiTheme="minorHAnsi" w:hAnsiTheme="minorHAnsi" w:cstheme="minorBidi"/>
          <w:b/>
          <w:bCs/>
        </w:rPr>
        <w:t>CALGARY, ALBERTA</w:t>
      </w:r>
      <w:r w:rsidRPr="24005CF3">
        <w:rPr>
          <w:rFonts w:asciiTheme="minorHAnsi" w:hAnsiTheme="minorHAnsi" w:cstheme="minorBidi"/>
        </w:rPr>
        <w:t xml:space="preserve"> – </w:t>
      </w:r>
      <w:r w:rsidR="00A2213A">
        <w:rPr>
          <w:rFonts w:asciiTheme="minorHAnsi" w:hAnsiTheme="minorHAnsi" w:cstheme="minorBidi"/>
        </w:rPr>
        <w:t xml:space="preserve">May </w:t>
      </w:r>
      <w:r w:rsidR="00D36785">
        <w:rPr>
          <w:rFonts w:asciiTheme="minorHAnsi" w:hAnsiTheme="minorHAnsi" w:cstheme="minorBidi"/>
        </w:rPr>
        <w:t>7</w:t>
      </w:r>
      <w:r w:rsidR="00E130FD" w:rsidRPr="00E130FD">
        <w:rPr>
          <w:rFonts w:asciiTheme="minorHAnsi" w:hAnsiTheme="minorHAnsi" w:cstheme="minorBidi"/>
          <w:vertAlign w:val="superscript"/>
        </w:rPr>
        <w:t>th</w:t>
      </w:r>
      <w:r w:rsidRPr="24005CF3">
        <w:rPr>
          <w:rFonts w:asciiTheme="minorHAnsi" w:hAnsiTheme="minorHAnsi" w:cstheme="minorBidi"/>
        </w:rPr>
        <w:t>, 202</w:t>
      </w:r>
      <w:r w:rsidR="00A2213A">
        <w:rPr>
          <w:rFonts w:asciiTheme="minorHAnsi" w:hAnsiTheme="minorHAnsi" w:cstheme="minorBidi"/>
        </w:rPr>
        <w:t>4</w:t>
      </w:r>
      <w:r w:rsidRPr="24005CF3">
        <w:rPr>
          <w:rFonts w:asciiTheme="minorHAnsi" w:hAnsiTheme="minorHAnsi" w:cstheme="minorBidi"/>
        </w:rPr>
        <w:t xml:space="preserve"> - PlasCred Circular Innovations Inc. (the “Company” or “PlasCred") (CSE: PLAS) (Frankfurt: </w:t>
      </w:r>
      <w:r w:rsidR="00CD3D6E">
        <w:rPr>
          <w:rFonts w:asciiTheme="minorHAnsi" w:hAnsiTheme="minorHAnsi" w:cstheme="minorBidi"/>
        </w:rPr>
        <w:t>XV2</w:t>
      </w:r>
      <w:r w:rsidRPr="24005CF3">
        <w:rPr>
          <w:rFonts w:asciiTheme="minorHAnsi" w:hAnsiTheme="minorHAnsi" w:cstheme="minorBidi"/>
        </w:rPr>
        <w:t>), a transformative leader in the plastic waste upcycling sector, is pleased to release financial and operating results for the</w:t>
      </w:r>
      <w:r w:rsidR="007A55E7">
        <w:rPr>
          <w:rFonts w:asciiTheme="minorHAnsi" w:hAnsiTheme="minorHAnsi" w:cstheme="minorBidi"/>
        </w:rPr>
        <w:t xml:space="preserve"> year end</w:t>
      </w:r>
      <w:r w:rsidRPr="24005CF3">
        <w:rPr>
          <w:rFonts w:asciiTheme="minorHAnsi" w:hAnsiTheme="minorHAnsi" w:cstheme="minorBidi"/>
        </w:rPr>
        <w:t xml:space="preserve"> of 2023. </w:t>
      </w:r>
      <w:bookmarkEnd w:id="0"/>
    </w:p>
    <w:p w14:paraId="07D39FBF" w14:textId="53C7DAEA" w:rsidR="00CB72A8" w:rsidRDefault="00096099" w:rsidP="00C62D46">
      <w:pPr>
        <w:spacing w:after="240"/>
        <w:rPr>
          <w:rFonts w:asciiTheme="minorHAnsi" w:hAnsiTheme="minorHAnsi" w:cstheme="minorHAnsi"/>
          <w:szCs w:val="22"/>
        </w:rPr>
      </w:pPr>
      <w:r w:rsidRPr="00096099">
        <w:rPr>
          <w:rFonts w:asciiTheme="minorHAnsi" w:hAnsiTheme="minorHAnsi" w:cstheme="minorHAnsi"/>
          <w:szCs w:val="22"/>
        </w:rPr>
        <w:t xml:space="preserve">"As we reflect on 2023, PlasCred has not only fortified its operational capabilities and partnerships but has also made significant strides in sustainability. The successful R&amp;D and ongoing rigorous testing of our patent-pending Primus facility </w:t>
      </w:r>
      <w:r w:rsidR="000D57EA" w:rsidRPr="00096099">
        <w:rPr>
          <w:rFonts w:asciiTheme="minorHAnsi" w:hAnsiTheme="minorHAnsi" w:cstheme="minorHAnsi"/>
          <w:szCs w:val="22"/>
        </w:rPr>
        <w:t>marks</w:t>
      </w:r>
      <w:r w:rsidRPr="00096099">
        <w:rPr>
          <w:rFonts w:asciiTheme="minorHAnsi" w:hAnsiTheme="minorHAnsi" w:cstheme="minorHAnsi"/>
          <w:szCs w:val="22"/>
        </w:rPr>
        <w:t xml:space="preserve"> a pivotal advancement in our mission to transform plastic waste management. We are setting new standards for environmental stewardship and innovation, poised to lead the circular economy into the future," states Troy Lupul, President &amp; CEO.</w:t>
      </w:r>
      <w:r w:rsidR="002A6C4B">
        <w:rPr>
          <w:rFonts w:asciiTheme="minorHAnsi" w:hAnsiTheme="minorHAnsi" w:cstheme="minorHAnsi"/>
          <w:szCs w:val="22"/>
        </w:rPr>
        <w:t xml:space="preserve"> </w:t>
      </w:r>
      <w:r w:rsidR="002A6C4B" w:rsidRPr="002A6C4B">
        <w:rPr>
          <w:rFonts w:asciiTheme="minorHAnsi" w:hAnsiTheme="minorHAnsi" w:cstheme="minorHAnsi"/>
          <w:szCs w:val="22"/>
        </w:rPr>
        <w:t>"As we celebrate our achievements, we look forward to the introduction of our proposed Maximus facility, a significant step in scaling our impact. Building on the learnings from our Primus facility, we are now engineering the Neos facility to demonstrate our capability to scale operations effectively to the Maximus</w:t>
      </w:r>
      <w:r w:rsidR="00FC68A6">
        <w:rPr>
          <w:rFonts w:asciiTheme="minorHAnsi" w:hAnsiTheme="minorHAnsi" w:cstheme="minorHAnsi"/>
          <w:szCs w:val="22"/>
        </w:rPr>
        <w:t xml:space="preserve"> facility</w:t>
      </w:r>
      <w:r w:rsidR="002A6C4B" w:rsidRPr="002A6C4B">
        <w:rPr>
          <w:rFonts w:asciiTheme="minorHAnsi" w:hAnsiTheme="minorHAnsi" w:cstheme="minorHAnsi"/>
          <w:szCs w:val="22"/>
        </w:rPr>
        <w:t>. Further details on Neos will be provided soon. Our progress illustrates what is achievable when dedication meets vision, emphasizing our commitment to a sustainable future."</w:t>
      </w:r>
    </w:p>
    <w:p w14:paraId="263E22D5" w14:textId="56113085" w:rsidR="007F77BD" w:rsidRDefault="00F85680" w:rsidP="003C26AB">
      <w:pPr>
        <w:jc w:val="both"/>
        <w:rPr>
          <w:rFonts w:asciiTheme="minorHAnsi" w:hAnsiTheme="minorHAnsi" w:cstheme="minorHAnsi"/>
          <w:b/>
          <w:bCs/>
          <w:szCs w:val="22"/>
          <w:lang w:val="en-CA"/>
        </w:rPr>
      </w:pPr>
      <w:r>
        <w:rPr>
          <w:rFonts w:asciiTheme="minorHAnsi" w:hAnsiTheme="minorHAnsi" w:cstheme="minorHAnsi"/>
          <w:b/>
          <w:bCs/>
          <w:szCs w:val="22"/>
          <w:lang w:val="en-CA"/>
        </w:rPr>
        <w:t xml:space="preserve"> 2023 Highlights</w:t>
      </w:r>
      <w:r w:rsidR="007F77BD" w:rsidRPr="007F77BD">
        <w:rPr>
          <w:rFonts w:asciiTheme="minorHAnsi" w:hAnsiTheme="minorHAnsi" w:cstheme="minorHAnsi"/>
          <w:b/>
          <w:bCs/>
          <w:szCs w:val="22"/>
          <w:lang w:val="en-CA"/>
        </w:rPr>
        <w:t>:</w:t>
      </w:r>
    </w:p>
    <w:p w14:paraId="5B429567" w14:textId="77777777" w:rsidR="00A74DFE" w:rsidRPr="007F77BD" w:rsidRDefault="00A74DFE" w:rsidP="003C26AB">
      <w:pPr>
        <w:jc w:val="both"/>
        <w:rPr>
          <w:rFonts w:asciiTheme="minorHAnsi" w:hAnsiTheme="minorHAnsi" w:cstheme="minorHAnsi"/>
          <w:szCs w:val="22"/>
          <w:lang w:val="en-CA"/>
        </w:rPr>
      </w:pPr>
    </w:p>
    <w:p w14:paraId="1271A602" w14:textId="1026DE9D" w:rsidR="00E04915" w:rsidRPr="00A74DFE" w:rsidRDefault="00E04915" w:rsidP="00E04915">
      <w:pPr>
        <w:numPr>
          <w:ilvl w:val="0"/>
          <w:numId w:val="34"/>
        </w:numPr>
        <w:jc w:val="both"/>
        <w:rPr>
          <w:rFonts w:asciiTheme="minorHAnsi" w:hAnsiTheme="minorHAnsi" w:cstheme="minorHAnsi"/>
          <w:szCs w:val="22"/>
          <w:lang w:val="en-CA"/>
        </w:rPr>
      </w:pPr>
      <w:r w:rsidRPr="00E04915">
        <w:rPr>
          <w:rFonts w:asciiTheme="minorHAnsi" w:hAnsiTheme="minorHAnsi" w:cstheme="minorHAnsi"/>
          <w:b/>
          <w:bCs/>
          <w:szCs w:val="22"/>
          <w:lang w:val="en-CA"/>
        </w:rPr>
        <w:t>Patent Pending PlasCred Primus Operations:</w:t>
      </w:r>
      <w:r w:rsidRPr="00E04915">
        <w:rPr>
          <w:rFonts w:asciiTheme="minorHAnsi" w:hAnsiTheme="minorHAnsi" w:cstheme="minorHAnsi"/>
          <w:szCs w:val="22"/>
          <w:lang w:val="en-CA"/>
        </w:rPr>
        <w:t xml:space="preserve"> </w:t>
      </w:r>
      <w:r w:rsidRPr="00E04915">
        <w:rPr>
          <w:rFonts w:asciiTheme="minorHAnsi" w:hAnsiTheme="minorHAnsi" w:cstheme="minorHAnsi"/>
          <w:szCs w:val="22"/>
        </w:rPr>
        <w:t>The commissioning of the patent-pending Primus</w:t>
      </w:r>
      <w:r w:rsidR="007D6FEC">
        <w:rPr>
          <w:rFonts w:asciiTheme="minorHAnsi" w:hAnsiTheme="minorHAnsi" w:cstheme="minorHAnsi"/>
          <w:szCs w:val="22"/>
        </w:rPr>
        <w:t xml:space="preserve"> pilot</w:t>
      </w:r>
      <w:r w:rsidRPr="00E04915">
        <w:rPr>
          <w:rFonts w:asciiTheme="minorHAnsi" w:hAnsiTheme="minorHAnsi" w:cstheme="minorHAnsi"/>
          <w:szCs w:val="22"/>
        </w:rPr>
        <w:t xml:space="preserve"> </w:t>
      </w:r>
      <w:r w:rsidR="00E70F04">
        <w:rPr>
          <w:rFonts w:asciiTheme="minorHAnsi" w:hAnsiTheme="minorHAnsi" w:cstheme="minorHAnsi"/>
          <w:szCs w:val="22"/>
        </w:rPr>
        <w:t>facility</w:t>
      </w:r>
      <w:r w:rsidRPr="00E04915">
        <w:rPr>
          <w:rFonts w:asciiTheme="minorHAnsi" w:hAnsiTheme="minorHAnsi" w:cstheme="minorHAnsi"/>
          <w:szCs w:val="22"/>
        </w:rPr>
        <w:t xml:space="preserve"> in May 2023 is a significant landmark for PlasCred. </w:t>
      </w:r>
      <w:r w:rsidR="005D0E59">
        <w:rPr>
          <w:rFonts w:asciiTheme="minorHAnsi" w:hAnsiTheme="minorHAnsi" w:cstheme="minorHAnsi"/>
          <w:szCs w:val="22"/>
        </w:rPr>
        <w:t>T</w:t>
      </w:r>
      <w:r w:rsidRPr="00E04915">
        <w:rPr>
          <w:rFonts w:asciiTheme="minorHAnsi" w:hAnsiTheme="minorHAnsi" w:cstheme="minorHAnsi"/>
          <w:szCs w:val="22"/>
        </w:rPr>
        <w:t xml:space="preserve">he </w:t>
      </w:r>
      <w:r w:rsidR="0075731E">
        <w:rPr>
          <w:rFonts w:asciiTheme="minorHAnsi" w:hAnsiTheme="minorHAnsi" w:cstheme="minorHAnsi"/>
          <w:szCs w:val="22"/>
        </w:rPr>
        <w:t>facility</w:t>
      </w:r>
      <w:r w:rsidRPr="00E04915">
        <w:rPr>
          <w:rFonts w:asciiTheme="minorHAnsi" w:hAnsiTheme="minorHAnsi" w:cstheme="minorHAnsi"/>
          <w:szCs w:val="22"/>
        </w:rPr>
        <w:t xml:space="preserve"> is a testament to PlasCred's dedication to sustainable and efficient plastic waste upcycling. Currently, the </w:t>
      </w:r>
      <w:r w:rsidR="0075731E">
        <w:rPr>
          <w:rFonts w:asciiTheme="minorHAnsi" w:hAnsiTheme="minorHAnsi" w:cstheme="minorHAnsi"/>
          <w:szCs w:val="22"/>
        </w:rPr>
        <w:t>facility</w:t>
      </w:r>
      <w:r w:rsidRPr="00E04915">
        <w:rPr>
          <w:rFonts w:asciiTheme="minorHAnsi" w:hAnsiTheme="minorHAnsi" w:cstheme="minorHAnsi"/>
          <w:szCs w:val="22"/>
        </w:rPr>
        <w:t xml:space="preserve"> is engaged in ongoing rigorous testing processes, using a wide range of mixed plastic waste sources</w:t>
      </w:r>
      <w:r w:rsidR="00D3487A">
        <w:rPr>
          <w:rFonts w:asciiTheme="minorHAnsi" w:hAnsiTheme="minorHAnsi" w:cstheme="minorHAnsi"/>
          <w:szCs w:val="22"/>
        </w:rPr>
        <w:t xml:space="preserve"> and catalysts</w:t>
      </w:r>
      <w:r w:rsidRPr="00E04915">
        <w:rPr>
          <w:rFonts w:asciiTheme="minorHAnsi" w:hAnsiTheme="minorHAnsi" w:cstheme="minorHAnsi"/>
          <w:szCs w:val="22"/>
        </w:rPr>
        <w:t xml:space="preserve">. This diverse testing approach, verified by an independent third-party laboratory, ensures a comprehensive evaluation of PlasCred's innovative technology's effectiveness across various types of plastic waste, further showcasing the potential and versatility of the Primus pilot </w:t>
      </w:r>
      <w:r w:rsidR="002C37F3">
        <w:rPr>
          <w:rFonts w:asciiTheme="minorHAnsi" w:hAnsiTheme="minorHAnsi" w:cstheme="minorHAnsi"/>
          <w:szCs w:val="22"/>
        </w:rPr>
        <w:t>facility</w:t>
      </w:r>
      <w:r w:rsidRPr="00E04915">
        <w:rPr>
          <w:rFonts w:asciiTheme="minorHAnsi" w:hAnsiTheme="minorHAnsi" w:cstheme="minorHAnsi"/>
          <w:szCs w:val="22"/>
        </w:rPr>
        <w:t xml:space="preserve"> in advancing plastic waste transformation.</w:t>
      </w:r>
    </w:p>
    <w:p w14:paraId="41BD7BE9" w14:textId="77777777" w:rsidR="00A74DFE" w:rsidRPr="00E04915" w:rsidRDefault="00A74DFE" w:rsidP="00A74DFE">
      <w:pPr>
        <w:ind w:left="720"/>
        <w:jc w:val="both"/>
        <w:rPr>
          <w:rFonts w:asciiTheme="minorHAnsi" w:hAnsiTheme="minorHAnsi" w:cstheme="minorHAnsi"/>
          <w:szCs w:val="22"/>
          <w:lang w:val="en-CA"/>
        </w:rPr>
      </w:pPr>
    </w:p>
    <w:p w14:paraId="75DEE57D" w14:textId="77DAB936" w:rsidR="0015082F" w:rsidRPr="002700C1" w:rsidRDefault="00E04915" w:rsidP="000E6755">
      <w:pPr>
        <w:numPr>
          <w:ilvl w:val="0"/>
          <w:numId w:val="34"/>
        </w:numPr>
        <w:jc w:val="both"/>
        <w:rPr>
          <w:rFonts w:asciiTheme="minorHAnsi" w:hAnsiTheme="minorHAnsi" w:cstheme="minorHAnsi"/>
          <w:szCs w:val="22"/>
          <w:lang w:val="en-CA"/>
        </w:rPr>
      </w:pPr>
      <w:r w:rsidRPr="002700C1">
        <w:rPr>
          <w:rFonts w:asciiTheme="minorHAnsi" w:hAnsiTheme="minorHAnsi" w:cstheme="minorHAnsi"/>
          <w:b/>
          <w:bCs/>
          <w:szCs w:val="22"/>
        </w:rPr>
        <w:t>Strategic Partnerships</w:t>
      </w:r>
      <w:r w:rsidRPr="002700C1">
        <w:rPr>
          <w:rFonts w:asciiTheme="minorHAnsi" w:hAnsiTheme="minorHAnsi" w:cstheme="minorHAnsi"/>
          <w:szCs w:val="22"/>
        </w:rPr>
        <w:t xml:space="preserve">: </w:t>
      </w:r>
      <w:r w:rsidR="004803C4" w:rsidRPr="002700C1">
        <w:rPr>
          <w:rFonts w:asciiTheme="minorHAnsi" w:hAnsiTheme="minorHAnsi" w:cstheme="minorHAnsi"/>
          <w:szCs w:val="22"/>
        </w:rPr>
        <w:t>PlasCred has significantly advanced its logistical and operational capabilities through strategic partnerships with industry leaders such as CN Rail and Palantir Technologies Inc.</w:t>
      </w:r>
      <w:r w:rsidR="007616CA" w:rsidRPr="002700C1">
        <w:rPr>
          <w:rFonts w:asciiTheme="minorHAnsi" w:hAnsiTheme="minorHAnsi" w:cstheme="minorHAnsi"/>
          <w:szCs w:val="22"/>
        </w:rPr>
        <w:t xml:space="preserve"> Additionally, PlasCred has initiated negotiations for a large-scale supply of plastic waste feedstock</w:t>
      </w:r>
      <w:r w:rsidR="00EB22B8" w:rsidRPr="002700C1">
        <w:rPr>
          <w:rFonts w:asciiTheme="minorHAnsi" w:hAnsiTheme="minorHAnsi" w:cstheme="minorHAnsi"/>
          <w:szCs w:val="22"/>
        </w:rPr>
        <w:t xml:space="preserve"> and potential offtake for PlasCred’s Renewable Green Condensate</w:t>
      </w:r>
      <w:r w:rsidR="007616CA" w:rsidRPr="002700C1">
        <w:rPr>
          <w:rFonts w:asciiTheme="minorHAnsi" w:hAnsiTheme="minorHAnsi" w:cstheme="minorHAnsi"/>
          <w:szCs w:val="22"/>
        </w:rPr>
        <w:t xml:space="preserve"> from</w:t>
      </w:r>
      <w:r w:rsidR="00406DDD" w:rsidRPr="002700C1">
        <w:rPr>
          <w:rFonts w:asciiTheme="minorHAnsi" w:hAnsiTheme="minorHAnsi" w:cstheme="minorHAnsi"/>
          <w:szCs w:val="22"/>
        </w:rPr>
        <w:t xml:space="preserve"> leading</w:t>
      </w:r>
      <w:r w:rsidR="007616CA" w:rsidRPr="002700C1">
        <w:rPr>
          <w:rFonts w:asciiTheme="minorHAnsi" w:hAnsiTheme="minorHAnsi" w:cstheme="minorHAnsi"/>
          <w:szCs w:val="22"/>
        </w:rPr>
        <w:t xml:space="preserve"> industry producers, further enhancing its</w:t>
      </w:r>
      <w:r w:rsidR="002700C1">
        <w:rPr>
          <w:rFonts w:asciiTheme="minorHAnsi" w:hAnsiTheme="minorHAnsi" w:cstheme="minorHAnsi"/>
          <w:szCs w:val="22"/>
        </w:rPr>
        <w:t xml:space="preserve"> economic</w:t>
      </w:r>
      <w:r w:rsidR="007616CA" w:rsidRPr="002700C1">
        <w:rPr>
          <w:rFonts w:asciiTheme="minorHAnsi" w:hAnsiTheme="minorHAnsi" w:cstheme="minorHAnsi"/>
          <w:szCs w:val="22"/>
        </w:rPr>
        <w:t xml:space="preserve"> and sustainability efforts</w:t>
      </w:r>
      <w:r w:rsidR="002700C1">
        <w:rPr>
          <w:rFonts w:asciiTheme="minorHAnsi" w:hAnsiTheme="minorHAnsi" w:cstheme="minorHAnsi"/>
          <w:szCs w:val="22"/>
        </w:rPr>
        <w:t>.</w:t>
      </w:r>
    </w:p>
    <w:p w14:paraId="439D5E7F" w14:textId="65173C65" w:rsidR="00E6517D" w:rsidRPr="00FE59C3" w:rsidRDefault="00E6517D" w:rsidP="00D152F4">
      <w:pPr>
        <w:numPr>
          <w:ilvl w:val="1"/>
          <w:numId w:val="34"/>
        </w:numPr>
        <w:jc w:val="both"/>
        <w:rPr>
          <w:rFonts w:asciiTheme="minorHAnsi" w:hAnsiTheme="minorHAnsi" w:cstheme="minorHAnsi"/>
          <w:szCs w:val="22"/>
          <w:lang w:val="en-CA"/>
        </w:rPr>
      </w:pPr>
      <w:r w:rsidRPr="00E6517D">
        <w:rPr>
          <w:rFonts w:asciiTheme="minorHAnsi" w:hAnsiTheme="minorHAnsi" w:cstheme="minorHAnsi"/>
          <w:b/>
          <w:bCs/>
          <w:szCs w:val="22"/>
        </w:rPr>
        <w:t>CN</w:t>
      </w:r>
      <w:r w:rsidR="000C56A9">
        <w:rPr>
          <w:rFonts w:asciiTheme="minorHAnsi" w:hAnsiTheme="minorHAnsi" w:cstheme="minorHAnsi"/>
          <w:b/>
          <w:bCs/>
          <w:szCs w:val="22"/>
        </w:rPr>
        <w:t xml:space="preserve"> </w:t>
      </w:r>
      <w:r w:rsidRPr="00E6517D">
        <w:rPr>
          <w:rFonts w:asciiTheme="minorHAnsi" w:hAnsiTheme="minorHAnsi" w:cstheme="minorHAnsi"/>
          <w:b/>
          <w:bCs/>
          <w:szCs w:val="22"/>
        </w:rPr>
        <w:t>Rail:</w:t>
      </w:r>
      <w:r w:rsidRPr="00E6517D">
        <w:rPr>
          <w:rFonts w:asciiTheme="minorHAnsi" w:hAnsiTheme="minorHAnsi" w:cstheme="minorHAnsi"/>
          <w:szCs w:val="22"/>
        </w:rPr>
        <w:t xml:space="preserve"> PlasCred significantly advanced its strategic objectives through an updated Memorandum of Understanding (MOU) with CN. This partnership is pivotal to enhancing our logistical capabilities, utilizing CN’s extensive network to support the transportation and distribution of</w:t>
      </w:r>
      <w:r w:rsidR="000D4426">
        <w:rPr>
          <w:rFonts w:asciiTheme="minorHAnsi" w:hAnsiTheme="minorHAnsi" w:cstheme="minorHAnsi"/>
          <w:szCs w:val="22"/>
        </w:rPr>
        <w:t xml:space="preserve"> PlasCred’s</w:t>
      </w:r>
      <w:r w:rsidR="00AE4CB8">
        <w:rPr>
          <w:rFonts w:asciiTheme="minorHAnsi" w:hAnsiTheme="minorHAnsi" w:cstheme="minorHAnsi"/>
          <w:szCs w:val="22"/>
        </w:rPr>
        <w:t xml:space="preserve"> Renewable Green Condensate</w:t>
      </w:r>
      <w:r w:rsidR="000D4426">
        <w:rPr>
          <w:rFonts w:asciiTheme="minorHAnsi" w:hAnsiTheme="minorHAnsi" w:cstheme="minorHAnsi"/>
          <w:szCs w:val="22"/>
        </w:rPr>
        <w:t xml:space="preserve"> and</w:t>
      </w:r>
      <w:r w:rsidR="00AE4CB8">
        <w:rPr>
          <w:rFonts w:asciiTheme="minorHAnsi" w:hAnsiTheme="minorHAnsi" w:cstheme="minorHAnsi"/>
          <w:szCs w:val="22"/>
        </w:rPr>
        <w:t xml:space="preserve"> logistics for plastic waste feedstock</w:t>
      </w:r>
      <w:r w:rsidR="007A62DA">
        <w:rPr>
          <w:rFonts w:asciiTheme="minorHAnsi" w:hAnsiTheme="minorHAnsi" w:cstheme="minorHAnsi"/>
          <w:szCs w:val="22"/>
        </w:rPr>
        <w:t xml:space="preserve"> supply</w:t>
      </w:r>
      <w:r w:rsidRPr="00E6517D">
        <w:rPr>
          <w:rFonts w:asciiTheme="minorHAnsi" w:hAnsiTheme="minorHAnsi" w:cstheme="minorHAnsi"/>
          <w:szCs w:val="22"/>
        </w:rPr>
        <w:t xml:space="preserve"> across North America. The collaboration also explores the</w:t>
      </w:r>
      <w:r w:rsidR="003E5DD3">
        <w:rPr>
          <w:rFonts w:asciiTheme="minorHAnsi" w:hAnsiTheme="minorHAnsi" w:cstheme="minorHAnsi"/>
          <w:szCs w:val="22"/>
        </w:rPr>
        <w:t xml:space="preserve"> potential</w:t>
      </w:r>
      <w:r w:rsidRPr="00E6517D">
        <w:rPr>
          <w:rFonts w:asciiTheme="minorHAnsi" w:hAnsiTheme="minorHAnsi" w:cstheme="minorHAnsi"/>
          <w:szCs w:val="22"/>
        </w:rPr>
        <w:t xml:space="preserve"> development of the inaugural Maximus </w:t>
      </w:r>
      <w:r w:rsidR="002C37F3">
        <w:rPr>
          <w:rFonts w:asciiTheme="minorHAnsi" w:hAnsiTheme="minorHAnsi" w:cstheme="minorHAnsi"/>
          <w:szCs w:val="22"/>
        </w:rPr>
        <w:t>facility</w:t>
      </w:r>
      <w:r w:rsidRPr="00E6517D">
        <w:rPr>
          <w:rFonts w:asciiTheme="minorHAnsi" w:hAnsiTheme="minorHAnsi" w:cstheme="minorHAnsi"/>
          <w:szCs w:val="22"/>
        </w:rPr>
        <w:t xml:space="preserve"> at CN’s Scotford Yard, contingent on the results of lease </w:t>
      </w:r>
      <w:r w:rsidRPr="00E6517D">
        <w:rPr>
          <w:rFonts w:asciiTheme="minorHAnsi" w:hAnsiTheme="minorHAnsi" w:cstheme="minorHAnsi"/>
          <w:szCs w:val="22"/>
        </w:rPr>
        <w:lastRenderedPageBreak/>
        <w:t>negotiations currently underway. Additionally, CN’s support extends to identifying strategic North American</w:t>
      </w:r>
      <w:r w:rsidR="004C43AB">
        <w:rPr>
          <w:rFonts w:asciiTheme="minorHAnsi" w:hAnsiTheme="minorHAnsi" w:cstheme="minorHAnsi"/>
          <w:szCs w:val="22"/>
        </w:rPr>
        <w:t xml:space="preserve"> potential</w:t>
      </w:r>
      <w:r w:rsidR="000863C7">
        <w:rPr>
          <w:rFonts w:asciiTheme="minorHAnsi" w:hAnsiTheme="minorHAnsi" w:cstheme="minorHAnsi"/>
          <w:szCs w:val="22"/>
        </w:rPr>
        <w:t xml:space="preserve"> Maximus</w:t>
      </w:r>
      <w:r w:rsidRPr="00E6517D">
        <w:rPr>
          <w:rFonts w:asciiTheme="minorHAnsi" w:hAnsiTheme="minorHAnsi" w:cstheme="minorHAnsi"/>
          <w:szCs w:val="22"/>
        </w:rPr>
        <w:t xml:space="preserve"> locations</w:t>
      </w:r>
      <w:r w:rsidR="000863C7">
        <w:rPr>
          <w:rFonts w:asciiTheme="minorHAnsi" w:hAnsiTheme="minorHAnsi" w:cstheme="minorHAnsi"/>
          <w:szCs w:val="22"/>
        </w:rPr>
        <w:t xml:space="preserve"> and</w:t>
      </w:r>
      <w:r w:rsidR="003358E2">
        <w:rPr>
          <w:rFonts w:asciiTheme="minorHAnsi" w:hAnsiTheme="minorHAnsi" w:cstheme="minorHAnsi"/>
          <w:szCs w:val="22"/>
        </w:rPr>
        <w:t xml:space="preserve"> locations</w:t>
      </w:r>
      <w:r w:rsidRPr="00E6517D">
        <w:rPr>
          <w:rFonts w:asciiTheme="minorHAnsi" w:hAnsiTheme="minorHAnsi" w:cstheme="minorHAnsi"/>
          <w:szCs w:val="22"/>
        </w:rPr>
        <w:t xml:space="preserve"> for waste plastic collection, including areas like the Greater Chicago Area, and the Gulf Coast, USA. </w:t>
      </w:r>
      <w:r w:rsidR="00E24218">
        <w:rPr>
          <w:rFonts w:asciiTheme="minorHAnsi" w:hAnsiTheme="minorHAnsi" w:cstheme="minorHAnsi"/>
          <w:szCs w:val="22"/>
        </w:rPr>
        <w:t>F</w:t>
      </w:r>
      <w:r w:rsidR="00E24218" w:rsidRPr="00E24218">
        <w:rPr>
          <w:rFonts w:asciiTheme="minorHAnsi" w:hAnsiTheme="minorHAnsi" w:cstheme="minorHAnsi"/>
          <w:szCs w:val="22"/>
        </w:rPr>
        <w:t>urther expanding our operational footprint, PlasCred has received a lease offer from MSE (Mississippi Export Railroad) for a potential Maximus site in Helena, Mississippi, following a site visit facilitated by CN and Mississippi government officials.</w:t>
      </w:r>
    </w:p>
    <w:p w14:paraId="1CA25A3D" w14:textId="77777777" w:rsidR="00FE59C3" w:rsidRPr="006E2D6E" w:rsidRDefault="00FE59C3" w:rsidP="00FE59C3">
      <w:pPr>
        <w:ind w:left="1440"/>
        <w:jc w:val="both"/>
        <w:rPr>
          <w:rFonts w:asciiTheme="minorHAnsi" w:hAnsiTheme="minorHAnsi" w:cstheme="minorHAnsi"/>
          <w:szCs w:val="22"/>
          <w:lang w:val="en-CA"/>
        </w:rPr>
      </w:pPr>
    </w:p>
    <w:p w14:paraId="78E6A77C" w14:textId="4669584C" w:rsidR="00B8403F" w:rsidRPr="00A74DFE" w:rsidRDefault="000C56A9" w:rsidP="00D152F4">
      <w:pPr>
        <w:numPr>
          <w:ilvl w:val="1"/>
          <w:numId w:val="34"/>
        </w:numPr>
        <w:jc w:val="both"/>
        <w:rPr>
          <w:rFonts w:asciiTheme="minorHAnsi" w:hAnsiTheme="minorHAnsi" w:cstheme="minorHAnsi"/>
          <w:szCs w:val="22"/>
          <w:lang w:val="en-CA"/>
        </w:rPr>
      </w:pPr>
      <w:r>
        <w:rPr>
          <w:rFonts w:asciiTheme="minorHAnsi" w:hAnsiTheme="minorHAnsi" w:cstheme="minorHAnsi"/>
          <w:b/>
          <w:bCs/>
          <w:szCs w:val="22"/>
        </w:rPr>
        <w:t xml:space="preserve">Palantir </w:t>
      </w:r>
      <w:r w:rsidR="00D152F4">
        <w:rPr>
          <w:rFonts w:asciiTheme="minorHAnsi" w:hAnsiTheme="minorHAnsi" w:cstheme="minorHAnsi"/>
          <w:b/>
          <w:bCs/>
          <w:szCs w:val="22"/>
        </w:rPr>
        <w:t>Technologies Inc.</w:t>
      </w:r>
      <w:r w:rsidR="00285C5F">
        <w:rPr>
          <w:rFonts w:asciiTheme="minorHAnsi" w:hAnsiTheme="minorHAnsi" w:cstheme="minorHAnsi"/>
          <w:b/>
          <w:bCs/>
          <w:szCs w:val="22"/>
        </w:rPr>
        <w:t xml:space="preserve"> </w:t>
      </w:r>
      <w:r w:rsidR="004313AE">
        <w:rPr>
          <w:rFonts w:asciiTheme="minorHAnsi" w:hAnsiTheme="minorHAnsi" w:cstheme="minorHAnsi"/>
          <w:b/>
          <w:bCs/>
          <w:szCs w:val="22"/>
        </w:rPr>
        <w:t>:</w:t>
      </w:r>
      <w:r w:rsidR="00201EF1">
        <w:rPr>
          <w:rFonts w:asciiTheme="minorHAnsi" w:hAnsiTheme="minorHAnsi" w:cstheme="minorHAnsi"/>
          <w:b/>
          <w:bCs/>
          <w:szCs w:val="22"/>
        </w:rPr>
        <w:t xml:space="preserve"> </w:t>
      </w:r>
      <w:r w:rsidR="00201EF1" w:rsidRPr="00201EF1">
        <w:rPr>
          <w:rFonts w:asciiTheme="minorHAnsi" w:hAnsiTheme="minorHAnsi" w:cstheme="minorHAnsi"/>
          <w:szCs w:val="22"/>
        </w:rPr>
        <w:t>Palantir's Artificial Intelligence Platform, AIP, stands at the cutting edge of technology, adept at integrating and analyzing complex data streams to provide organizations with actionable insights and informed decision-making. Its advanced machine learning capabilities, the ability to manage multiple models and LLMs for diverse tasks, and its scalable architecture make it an optimal solution for tackling the complexities of modern supply chains and operational challenges in industries like upcycling. This partnership marks a significant step for PlasCred, integrating state-of-the-art AI technology into their environmental initiatives, specifically focusing on refining logistics for plastic waste supply chain and optimizing operational processes. The collaboration start</w:t>
      </w:r>
      <w:r w:rsidR="00E47044">
        <w:rPr>
          <w:rFonts w:asciiTheme="minorHAnsi" w:hAnsiTheme="minorHAnsi" w:cstheme="minorHAnsi"/>
          <w:szCs w:val="22"/>
        </w:rPr>
        <w:t>ed</w:t>
      </w:r>
      <w:r w:rsidR="00201EF1" w:rsidRPr="00201EF1">
        <w:rPr>
          <w:rFonts w:asciiTheme="minorHAnsi" w:hAnsiTheme="minorHAnsi" w:cstheme="minorHAnsi"/>
          <w:szCs w:val="22"/>
        </w:rPr>
        <w:t xml:space="preserve"> with a beta test at PlasCred’s Primus </w:t>
      </w:r>
      <w:r w:rsidR="00E70F04">
        <w:rPr>
          <w:rFonts w:asciiTheme="minorHAnsi" w:hAnsiTheme="minorHAnsi" w:cstheme="minorHAnsi"/>
          <w:szCs w:val="22"/>
        </w:rPr>
        <w:t>facility</w:t>
      </w:r>
      <w:r w:rsidR="00201EF1" w:rsidRPr="00201EF1">
        <w:rPr>
          <w:rFonts w:asciiTheme="minorHAnsi" w:hAnsiTheme="minorHAnsi" w:cstheme="minorHAnsi"/>
          <w:szCs w:val="22"/>
        </w:rPr>
        <w:t>, utilizing Palantir's Foundry and AI Platforms. Additionally, there is an ongoing impact study with Palantir to assess the effectiveness of these integrations, aiming to enhance operational efficiency, resource management, and strategic decision-making processes.</w:t>
      </w:r>
    </w:p>
    <w:p w14:paraId="5D2576E2" w14:textId="77777777" w:rsidR="00A74DFE" w:rsidRPr="0027373E" w:rsidRDefault="00A74DFE" w:rsidP="00A74DFE">
      <w:pPr>
        <w:ind w:left="1440"/>
        <w:jc w:val="both"/>
        <w:rPr>
          <w:rFonts w:asciiTheme="minorHAnsi" w:hAnsiTheme="minorHAnsi" w:cstheme="minorHAnsi"/>
          <w:szCs w:val="22"/>
          <w:lang w:val="en-CA"/>
        </w:rPr>
      </w:pPr>
    </w:p>
    <w:p w14:paraId="2D0E9F79" w14:textId="4C5AC397" w:rsidR="00EE4867" w:rsidRPr="00765A54" w:rsidRDefault="00EE4867" w:rsidP="00765A54">
      <w:pPr>
        <w:numPr>
          <w:ilvl w:val="0"/>
          <w:numId w:val="34"/>
        </w:numPr>
        <w:jc w:val="both"/>
        <w:rPr>
          <w:rFonts w:asciiTheme="minorHAnsi" w:hAnsiTheme="minorHAnsi" w:cstheme="minorHAnsi"/>
          <w:szCs w:val="22"/>
          <w:lang w:val="en-CA"/>
        </w:rPr>
      </w:pPr>
      <w:r>
        <w:rPr>
          <w:rFonts w:asciiTheme="minorHAnsi" w:hAnsiTheme="minorHAnsi" w:cstheme="minorHAnsi"/>
          <w:b/>
          <w:bCs/>
          <w:szCs w:val="22"/>
        </w:rPr>
        <w:t>S</w:t>
      </w:r>
      <w:r w:rsidRPr="00EE4867">
        <w:rPr>
          <w:rFonts w:asciiTheme="minorHAnsi" w:hAnsiTheme="minorHAnsi" w:cstheme="minorHAnsi"/>
          <w:b/>
          <w:bCs/>
          <w:szCs w:val="22"/>
        </w:rPr>
        <w:t>ustainability Certifications and Commitments</w:t>
      </w:r>
      <w:r w:rsidRPr="00EE4867">
        <w:rPr>
          <w:rFonts w:asciiTheme="minorHAnsi" w:hAnsiTheme="minorHAnsi" w:cstheme="minorHAnsi"/>
          <w:szCs w:val="22"/>
        </w:rPr>
        <w:t>:</w:t>
      </w:r>
      <w:r w:rsidR="003B5E9D">
        <w:rPr>
          <w:rFonts w:asciiTheme="minorHAnsi" w:hAnsiTheme="minorHAnsi" w:cstheme="minorHAnsi"/>
          <w:szCs w:val="22"/>
        </w:rPr>
        <w:t xml:space="preserve"> </w:t>
      </w:r>
      <w:r w:rsidR="003B5E9D" w:rsidRPr="003B5E9D">
        <w:rPr>
          <w:rFonts w:asciiTheme="minorHAnsi" w:hAnsiTheme="minorHAnsi" w:cstheme="minorHAnsi"/>
          <w:szCs w:val="22"/>
        </w:rPr>
        <w:t xml:space="preserve">PlasCred is intensifying its commitment to sustainability by partnering with SCS Global Services for ISCC PLUS verification, </w:t>
      </w:r>
      <w:r w:rsidR="00775AE7" w:rsidRPr="003B5E9D">
        <w:rPr>
          <w:rFonts w:asciiTheme="minorHAnsi" w:hAnsiTheme="minorHAnsi" w:cstheme="minorHAnsi"/>
          <w:szCs w:val="22"/>
        </w:rPr>
        <w:t>recently including</w:t>
      </w:r>
      <w:r w:rsidR="003B5E9D" w:rsidRPr="003B5E9D">
        <w:rPr>
          <w:rFonts w:asciiTheme="minorHAnsi" w:hAnsiTheme="minorHAnsi" w:cstheme="minorHAnsi"/>
          <w:szCs w:val="22"/>
        </w:rPr>
        <w:t xml:space="preserve"> a comprehensive inspection of our Primus facility to assess our processes. This commitment to sustainability is also underscored by our official registration with Verra for plastic credits trading verification. These efforts are part of our broader strategy to adhere to the highest standards of environmental stewardship, contributing to certified environmental benefits and significant reductions in greenhouse gas emissions. Additionally, these initiatives align with global sustainability goals, positioning PlasCred as a leader in responsible plastic waste management and upcycling, striving to set industry benchmarks in ecological impact and transparency.</w:t>
      </w:r>
    </w:p>
    <w:p w14:paraId="78AED654" w14:textId="77777777" w:rsidR="003C26AB" w:rsidRDefault="003C26AB" w:rsidP="003C26AB">
      <w:pPr>
        <w:jc w:val="both"/>
        <w:rPr>
          <w:rFonts w:asciiTheme="minorHAnsi" w:hAnsiTheme="minorHAnsi" w:cstheme="minorHAnsi"/>
          <w:szCs w:val="22"/>
          <w:lang w:val="en-CA"/>
        </w:rPr>
      </w:pPr>
    </w:p>
    <w:p w14:paraId="62EFFC8C" w14:textId="7FF1E8C1" w:rsidR="007F77BD" w:rsidRPr="007F77BD" w:rsidRDefault="007F77BD" w:rsidP="00C30B60">
      <w:pPr>
        <w:jc w:val="both"/>
        <w:rPr>
          <w:rFonts w:asciiTheme="minorHAnsi" w:hAnsiTheme="minorHAnsi" w:cstheme="minorHAnsi"/>
          <w:szCs w:val="22"/>
          <w:lang w:val="en-CA"/>
        </w:rPr>
      </w:pPr>
      <w:r w:rsidRPr="007F77BD">
        <w:rPr>
          <w:rFonts w:asciiTheme="minorHAnsi" w:hAnsiTheme="minorHAnsi" w:cstheme="minorHAnsi"/>
          <w:b/>
          <w:bCs/>
          <w:szCs w:val="22"/>
          <w:lang w:val="en-CA"/>
        </w:rPr>
        <w:t>Operational Results:</w:t>
      </w:r>
    </w:p>
    <w:p w14:paraId="2BB86BF0" w14:textId="1C156906" w:rsidR="007F77BD" w:rsidRPr="007F77BD" w:rsidRDefault="007F77BD" w:rsidP="00C30B60">
      <w:pPr>
        <w:jc w:val="both"/>
        <w:rPr>
          <w:rFonts w:asciiTheme="minorHAnsi" w:hAnsiTheme="minorHAnsi" w:cstheme="minorHAnsi"/>
          <w:szCs w:val="22"/>
          <w:lang w:val="en-CA"/>
        </w:rPr>
      </w:pPr>
      <w:r w:rsidRPr="007F77BD">
        <w:rPr>
          <w:rFonts w:asciiTheme="minorHAnsi" w:hAnsiTheme="minorHAnsi" w:cstheme="minorHAnsi"/>
          <w:szCs w:val="22"/>
          <w:lang w:val="en-CA"/>
        </w:rPr>
        <w:t xml:space="preserve">For the </w:t>
      </w:r>
      <w:r w:rsidR="000954AF">
        <w:rPr>
          <w:rFonts w:asciiTheme="minorHAnsi" w:hAnsiTheme="minorHAnsi" w:cstheme="minorHAnsi"/>
          <w:szCs w:val="22"/>
          <w:lang w:val="en-CA"/>
        </w:rPr>
        <w:t>12</w:t>
      </w:r>
      <w:r w:rsidRPr="007F77BD">
        <w:rPr>
          <w:rFonts w:asciiTheme="minorHAnsi" w:hAnsiTheme="minorHAnsi" w:cstheme="minorHAnsi"/>
          <w:szCs w:val="22"/>
          <w:lang w:val="en-CA"/>
        </w:rPr>
        <w:t xml:space="preserve"> months ending </w:t>
      </w:r>
      <w:r w:rsidR="000954AF">
        <w:rPr>
          <w:rFonts w:asciiTheme="minorHAnsi" w:hAnsiTheme="minorHAnsi" w:cstheme="minorHAnsi"/>
          <w:szCs w:val="22"/>
          <w:lang w:val="en-CA"/>
        </w:rPr>
        <w:t>December</w:t>
      </w:r>
      <w:r w:rsidRPr="007F77BD">
        <w:rPr>
          <w:rFonts w:asciiTheme="minorHAnsi" w:hAnsiTheme="minorHAnsi" w:cstheme="minorHAnsi"/>
          <w:szCs w:val="22"/>
          <w:lang w:val="en-CA"/>
        </w:rPr>
        <w:t xml:space="preserve"> 3</w:t>
      </w:r>
      <w:r w:rsidR="000954AF">
        <w:rPr>
          <w:rFonts w:asciiTheme="minorHAnsi" w:hAnsiTheme="minorHAnsi" w:cstheme="minorHAnsi"/>
          <w:szCs w:val="22"/>
          <w:lang w:val="en-CA"/>
        </w:rPr>
        <w:t>1st</w:t>
      </w:r>
      <w:r w:rsidRPr="007F77BD">
        <w:rPr>
          <w:rFonts w:asciiTheme="minorHAnsi" w:hAnsiTheme="minorHAnsi" w:cstheme="minorHAnsi"/>
          <w:szCs w:val="22"/>
          <w:lang w:val="en-CA"/>
        </w:rPr>
        <w:t>, 2023, PlasCred reported the following:</w:t>
      </w:r>
    </w:p>
    <w:p w14:paraId="3DCAF362" w14:textId="0808B120" w:rsidR="00AB09F6" w:rsidRDefault="007F77BD" w:rsidP="00C30B60">
      <w:pPr>
        <w:numPr>
          <w:ilvl w:val="0"/>
          <w:numId w:val="35"/>
        </w:numPr>
        <w:jc w:val="both"/>
        <w:rPr>
          <w:rFonts w:asciiTheme="minorHAnsi" w:hAnsiTheme="minorHAnsi" w:cstheme="minorBidi"/>
          <w:lang w:val="en-CA"/>
        </w:rPr>
      </w:pPr>
      <w:r w:rsidRPr="78DCC207">
        <w:rPr>
          <w:rFonts w:asciiTheme="minorHAnsi" w:hAnsiTheme="minorHAnsi" w:cstheme="minorBidi"/>
          <w:lang w:val="en-CA"/>
        </w:rPr>
        <w:t xml:space="preserve">Net loss </w:t>
      </w:r>
      <w:r w:rsidR="5A6D5FBC" w:rsidRPr="337EFDE2">
        <w:rPr>
          <w:rFonts w:asciiTheme="minorHAnsi" w:hAnsiTheme="minorHAnsi" w:cstheme="minorBidi"/>
          <w:lang w:val="en-CA"/>
        </w:rPr>
        <w:t xml:space="preserve">from </w:t>
      </w:r>
      <w:r w:rsidR="5A6D5FBC" w:rsidRPr="35768FAF">
        <w:rPr>
          <w:rFonts w:asciiTheme="minorHAnsi" w:hAnsiTheme="minorHAnsi" w:cstheme="minorBidi"/>
          <w:lang w:val="en-CA"/>
        </w:rPr>
        <w:t>operations</w:t>
      </w:r>
      <w:r w:rsidRPr="78DCC207">
        <w:rPr>
          <w:rFonts w:asciiTheme="minorHAnsi" w:hAnsiTheme="minorHAnsi" w:cstheme="minorBidi"/>
          <w:lang w:val="en-CA"/>
        </w:rPr>
        <w:t>: $(</w:t>
      </w:r>
      <w:r w:rsidR="266E5354" w:rsidRPr="02017125">
        <w:rPr>
          <w:rFonts w:asciiTheme="minorHAnsi" w:hAnsiTheme="minorHAnsi" w:cstheme="minorBidi"/>
          <w:lang w:val="en-CA"/>
        </w:rPr>
        <w:t>3,092,99</w:t>
      </w:r>
      <w:r w:rsidR="00F00D05" w:rsidRPr="02017125">
        <w:rPr>
          <w:rFonts w:asciiTheme="minorHAnsi" w:hAnsiTheme="minorHAnsi" w:cstheme="minorBidi"/>
          <w:lang w:val="en-CA"/>
        </w:rPr>
        <w:t>6</w:t>
      </w:r>
      <w:r w:rsidRPr="78DCC207">
        <w:rPr>
          <w:rFonts w:asciiTheme="minorHAnsi" w:hAnsiTheme="minorHAnsi" w:cstheme="minorBidi"/>
          <w:lang w:val="en-CA"/>
        </w:rPr>
        <w:t>)</w:t>
      </w:r>
    </w:p>
    <w:p w14:paraId="745D9216" w14:textId="1C5CBCBB" w:rsidR="007F77BD" w:rsidRPr="00C30B60" w:rsidRDefault="007F77BD">
      <w:pPr>
        <w:numPr>
          <w:ilvl w:val="0"/>
          <w:numId w:val="35"/>
        </w:numPr>
        <w:jc w:val="both"/>
        <w:rPr>
          <w:rFonts w:asciiTheme="minorHAnsi" w:hAnsiTheme="minorHAnsi" w:cstheme="minorBidi"/>
          <w:lang w:val="en-CA"/>
        </w:rPr>
      </w:pPr>
      <w:r w:rsidRPr="66EE5AF0">
        <w:rPr>
          <w:rFonts w:asciiTheme="minorHAnsi" w:hAnsiTheme="minorHAnsi" w:cstheme="minorBidi"/>
          <w:lang w:val="en-CA"/>
        </w:rPr>
        <w:t>Basic and diluted loss per common share: $(0.</w:t>
      </w:r>
      <w:r w:rsidR="5CAA692A" w:rsidRPr="32E16DB0">
        <w:rPr>
          <w:rFonts w:asciiTheme="minorHAnsi" w:hAnsiTheme="minorHAnsi" w:cstheme="minorBidi"/>
          <w:lang w:val="en-CA"/>
        </w:rPr>
        <w:t>07</w:t>
      </w:r>
      <w:r w:rsidRPr="66EE5AF0">
        <w:rPr>
          <w:rFonts w:asciiTheme="minorHAnsi" w:hAnsiTheme="minorHAnsi" w:cstheme="minorBidi"/>
          <w:lang w:val="en-CA"/>
        </w:rPr>
        <w:t>)</w:t>
      </w:r>
    </w:p>
    <w:p w14:paraId="4292F583" w14:textId="34D3B71B" w:rsidR="007F77BD" w:rsidRDefault="007F77BD" w:rsidP="00B77234">
      <w:pPr>
        <w:jc w:val="both"/>
        <w:rPr>
          <w:rFonts w:asciiTheme="minorHAnsi" w:hAnsiTheme="minorHAnsi" w:cstheme="minorBidi"/>
          <w:lang w:val="en-CA"/>
        </w:rPr>
      </w:pPr>
      <w:r w:rsidRPr="64876563">
        <w:rPr>
          <w:rFonts w:asciiTheme="minorHAnsi" w:hAnsiTheme="minorHAnsi" w:cstheme="minorBidi"/>
          <w:lang w:val="en-CA"/>
        </w:rPr>
        <w:t xml:space="preserve">Comparatively, for the </w:t>
      </w:r>
      <w:r w:rsidR="000954AF" w:rsidRPr="64876563">
        <w:rPr>
          <w:rFonts w:asciiTheme="minorHAnsi" w:hAnsiTheme="minorHAnsi" w:cstheme="minorBidi"/>
          <w:lang w:val="en-CA"/>
        </w:rPr>
        <w:t>year</w:t>
      </w:r>
      <w:r w:rsidRPr="64876563">
        <w:rPr>
          <w:rFonts w:asciiTheme="minorHAnsi" w:hAnsiTheme="minorHAnsi" w:cstheme="minorBidi"/>
          <w:lang w:val="en-CA"/>
        </w:rPr>
        <w:t xml:space="preserve"> ending</w:t>
      </w:r>
      <w:r w:rsidR="000954AF" w:rsidRPr="64876563">
        <w:rPr>
          <w:rFonts w:asciiTheme="minorHAnsi" w:hAnsiTheme="minorHAnsi" w:cstheme="minorBidi"/>
          <w:lang w:val="en-CA"/>
        </w:rPr>
        <w:t xml:space="preserve"> </w:t>
      </w:r>
      <w:r w:rsidR="00B13781" w:rsidRPr="64876563">
        <w:rPr>
          <w:rFonts w:asciiTheme="minorHAnsi" w:hAnsiTheme="minorHAnsi" w:cstheme="minorBidi"/>
          <w:lang w:val="en-CA"/>
        </w:rPr>
        <w:t>December 31</w:t>
      </w:r>
      <w:r w:rsidR="00B13781" w:rsidRPr="64876563">
        <w:rPr>
          <w:rFonts w:asciiTheme="minorHAnsi" w:hAnsiTheme="minorHAnsi" w:cstheme="minorBidi"/>
          <w:vertAlign w:val="superscript"/>
          <w:lang w:val="en-CA"/>
        </w:rPr>
        <w:t>st</w:t>
      </w:r>
      <w:r w:rsidRPr="64876563">
        <w:rPr>
          <w:rFonts w:asciiTheme="minorHAnsi" w:hAnsiTheme="minorHAnsi" w:cstheme="minorBidi"/>
          <w:lang w:val="en-CA"/>
        </w:rPr>
        <w:t>, 202</w:t>
      </w:r>
      <w:r w:rsidR="00B77234" w:rsidRPr="64876563">
        <w:rPr>
          <w:rFonts w:asciiTheme="minorHAnsi" w:hAnsiTheme="minorHAnsi" w:cstheme="minorBidi"/>
          <w:lang w:val="en-CA"/>
        </w:rPr>
        <w:t>2</w:t>
      </w:r>
      <w:r w:rsidRPr="64876563">
        <w:rPr>
          <w:rFonts w:asciiTheme="minorHAnsi" w:hAnsiTheme="minorHAnsi" w:cstheme="minorBidi"/>
          <w:lang w:val="en-CA"/>
        </w:rPr>
        <w:t>:</w:t>
      </w:r>
    </w:p>
    <w:p w14:paraId="1AE17730" w14:textId="0AA737B5" w:rsidR="007F77BD" w:rsidRPr="007F77BD" w:rsidRDefault="007F77BD" w:rsidP="00B77234">
      <w:pPr>
        <w:numPr>
          <w:ilvl w:val="0"/>
          <w:numId w:val="36"/>
        </w:numPr>
        <w:jc w:val="both"/>
        <w:rPr>
          <w:rFonts w:asciiTheme="minorHAnsi" w:hAnsiTheme="minorHAnsi" w:cstheme="minorBidi"/>
          <w:lang w:val="en-CA"/>
        </w:rPr>
      </w:pPr>
      <w:r w:rsidRPr="09FD7342">
        <w:rPr>
          <w:rFonts w:asciiTheme="minorHAnsi" w:hAnsiTheme="minorHAnsi" w:cstheme="minorBidi"/>
          <w:lang w:val="en-CA"/>
        </w:rPr>
        <w:t xml:space="preserve">Net loss </w:t>
      </w:r>
      <w:r w:rsidR="50A21B7D" w:rsidRPr="6F55F88A">
        <w:rPr>
          <w:rFonts w:asciiTheme="minorHAnsi" w:hAnsiTheme="minorHAnsi" w:cstheme="minorBidi"/>
          <w:lang w:val="en-CA"/>
        </w:rPr>
        <w:t xml:space="preserve">from </w:t>
      </w:r>
      <w:r w:rsidR="50A21B7D" w:rsidRPr="07125153">
        <w:rPr>
          <w:rFonts w:asciiTheme="minorHAnsi" w:hAnsiTheme="minorHAnsi" w:cstheme="minorBidi"/>
          <w:lang w:val="en-CA"/>
        </w:rPr>
        <w:t>operations</w:t>
      </w:r>
      <w:r w:rsidRPr="09FD7342">
        <w:rPr>
          <w:rFonts w:asciiTheme="minorHAnsi" w:hAnsiTheme="minorHAnsi" w:cstheme="minorBidi"/>
          <w:lang w:val="en-CA"/>
        </w:rPr>
        <w:t>: $(</w:t>
      </w:r>
      <w:r w:rsidR="46FDD499" w:rsidRPr="35B52DAA">
        <w:rPr>
          <w:rFonts w:asciiTheme="minorHAnsi" w:hAnsiTheme="minorHAnsi" w:cstheme="minorBidi"/>
          <w:lang w:val="en-CA"/>
        </w:rPr>
        <w:t>629,</w:t>
      </w:r>
      <w:r w:rsidR="46FDD499" w:rsidRPr="15E60848">
        <w:rPr>
          <w:rFonts w:asciiTheme="minorHAnsi" w:hAnsiTheme="minorHAnsi" w:cstheme="minorBidi"/>
          <w:lang w:val="en-CA"/>
        </w:rPr>
        <w:t>543</w:t>
      </w:r>
      <w:r w:rsidRPr="09FD7342">
        <w:rPr>
          <w:rFonts w:asciiTheme="minorHAnsi" w:hAnsiTheme="minorHAnsi" w:cstheme="minorBidi"/>
          <w:lang w:val="en-CA"/>
        </w:rPr>
        <w:t>)</w:t>
      </w:r>
    </w:p>
    <w:p w14:paraId="33E2D69C" w14:textId="2CC311A4" w:rsidR="007F77BD" w:rsidRPr="00B13781" w:rsidRDefault="007F77BD" w:rsidP="001A5318">
      <w:pPr>
        <w:numPr>
          <w:ilvl w:val="0"/>
          <w:numId w:val="36"/>
        </w:numPr>
        <w:spacing w:after="240"/>
        <w:jc w:val="both"/>
        <w:rPr>
          <w:rFonts w:asciiTheme="minorHAnsi" w:hAnsiTheme="minorHAnsi" w:cstheme="minorBidi"/>
          <w:lang w:val="en-CA"/>
        </w:rPr>
      </w:pPr>
      <w:r w:rsidRPr="32E16DB0">
        <w:rPr>
          <w:rFonts w:asciiTheme="minorHAnsi" w:hAnsiTheme="minorHAnsi" w:cstheme="minorBidi"/>
          <w:lang w:val="en-CA"/>
        </w:rPr>
        <w:t>Basic and diluted loss per common share: $(0.</w:t>
      </w:r>
      <w:r w:rsidRPr="41420144">
        <w:rPr>
          <w:rFonts w:asciiTheme="minorHAnsi" w:hAnsiTheme="minorHAnsi" w:cstheme="minorBidi"/>
          <w:lang w:val="en-CA"/>
        </w:rPr>
        <w:t>0</w:t>
      </w:r>
      <w:r w:rsidR="60072871" w:rsidRPr="41420144">
        <w:rPr>
          <w:rFonts w:asciiTheme="minorHAnsi" w:hAnsiTheme="minorHAnsi" w:cstheme="minorBidi"/>
          <w:lang w:val="en-CA"/>
        </w:rPr>
        <w:t>1</w:t>
      </w:r>
      <w:r w:rsidRPr="32E16DB0">
        <w:rPr>
          <w:rFonts w:asciiTheme="minorHAnsi" w:hAnsiTheme="minorHAnsi" w:cstheme="minorBidi"/>
          <w:lang w:val="en-CA"/>
        </w:rPr>
        <w:t>)</w:t>
      </w:r>
    </w:p>
    <w:p w14:paraId="3E8D80E5" w14:textId="4C8EE984" w:rsidR="007F77BD" w:rsidRPr="007F77BD" w:rsidRDefault="007F77BD" w:rsidP="00EA0BDE">
      <w:pPr>
        <w:jc w:val="both"/>
        <w:rPr>
          <w:rFonts w:asciiTheme="minorHAnsi" w:hAnsiTheme="minorHAnsi" w:cstheme="minorHAnsi"/>
          <w:szCs w:val="22"/>
          <w:lang w:val="en-CA"/>
        </w:rPr>
      </w:pPr>
      <w:r w:rsidRPr="007F77BD">
        <w:rPr>
          <w:rFonts w:asciiTheme="minorHAnsi" w:hAnsiTheme="minorHAnsi" w:cstheme="minorHAnsi"/>
          <w:b/>
          <w:bCs/>
          <w:szCs w:val="22"/>
          <w:lang w:val="en-CA"/>
        </w:rPr>
        <w:t xml:space="preserve">Financial Position as of </w:t>
      </w:r>
      <w:r w:rsidR="00B13781">
        <w:rPr>
          <w:rFonts w:asciiTheme="minorHAnsi" w:hAnsiTheme="minorHAnsi" w:cstheme="minorHAnsi"/>
          <w:b/>
          <w:bCs/>
          <w:szCs w:val="22"/>
          <w:lang w:val="en-CA"/>
        </w:rPr>
        <w:t>December 31</w:t>
      </w:r>
      <w:r w:rsidR="00775AE7" w:rsidRPr="00B13781">
        <w:rPr>
          <w:rFonts w:asciiTheme="minorHAnsi" w:hAnsiTheme="minorHAnsi" w:cstheme="minorHAnsi"/>
          <w:b/>
          <w:bCs/>
          <w:szCs w:val="22"/>
          <w:vertAlign w:val="superscript"/>
          <w:lang w:val="en-CA"/>
        </w:rPr>
        <w:t>st</w:t>
      </w:r>
      <w:r w:rsidR="00775AE7">
        <w:rPr>
          <w:rFonts w:asciiTheme="minorHAnsi" w:hAnsiTheme="minorHAnsi" w:cstheme="minorHAnsi"/>
          <w:b/>
          <w:bCs/>
          <w:szCs w:val="22"/>
          <w:lang w:val="en-CA"/>
        </w:rPr>
        <w:t>,</w:t>
      </w:r>
      <w:r w:rsidRPr="007F77BD">
        <w:rPr>
          <w:rFonts w:asciiTheme="minorHAnsi" w:hAnsiTheme="minorHAnsi" w:cstheme="minorHAnsi"/>
          <w:b/>
          <w:bCs/>
          <w:szCs w:val="22"/>
          <w:lang w:val="en-CA"/>
        </w:rPr>
        <w:t xml:space="preserve"> 2023:</w:t>
      </w:r>
    </w:p>
    <w:p w14:paraId="5596AB8E" w14:textId="3B483F8B" w:rsidR="007F77BD" w:rsidRPr="007F77BD" w:rsidRDefault="5302F3FF" w:rsidP="00EA0BDE">
      <w:pPr>
        <w:numPr>
          <w:ilvl w:val="0"/>
          <w:numId w:val="37"/>
        </w:numPr>
        <w:jc w:val="both"/>
        <w:rPr>
          <w:rFonts w:asciiTheme="minorHAnsi" w:hAnsiTheme="minorHAnsi" w:cstheme="minorBidi"/>
          <w:lang w:val="en-CA"/>
        </w:rPr>
      </w:pPr>
      <w:r w:rsidRPr="738819DA">
        <w:rPr>
          <w:rFonts w:asciiTheme="minorHAnsi" w:hAnsiTheme="minorHAnsi" w:cstheme="minorBidi"/>
          <w:lang w:val="en-CA"/>
        </w:rPr>
        <w:t xml:space="preserve">Net current </w:t>
      </w:r>
      <w:r w:rsidRPr="6959101E">
        <w:rPr>
          <w:rFonts w:asciiTheme="minorHAnsi" w:hAnsiTheme="minorHAnsi" w:cstheme="minorBidi"/>
          <w:lang w:val="en-CA"/>
        </w:rPr>
        <w:t>assets</w:t>
      </w:r>
      <w:r w:rsidR="007F77BD" w:rsidRPr="222405C6">
        <w:rPr>
          <w:rFonts w:asciiTheme="minorHAnsi" w:hAnsiTheme="minorHAnsi" w:cstheme="minorBidi"/>
          <w:lang w:val="en-CA"/>
        </w:rPr>
        <w:t>: $1,</w:t>
      </w:r>
      <w:r w:rsidR="12AF841F" w:rsidRPr="19AE8754">
        <w:rPr>
          <w:rFonts w:asciiTheme="minorHAnsi" w:hAnsiTheme="minorHAnsi" w:cstheme="minorBidi"/>
          <w:lang w:val="en-CA"/>
        </w:rPr>
        <w:t>209,</w:t>
      </w:r>
      <w:r w:rsidR="12AF841F" w:rsidRPr="4D341767">
        <w:rPr>
          <w:rFonts w:asciiTheme="minorHAnsi" w:hAnsiTheme="minorHAnsi" w:cstheme="minorBidi"/>
          <w:lang w:val="en-CA"/>
        </w:rPr>
        <w:t>095</w:t>
      </w:r>
    </w:p>
    <w:p w14:paraId="104042AD" w14:textId="38BBDFEC" w:rsidR="007F77BD" w:rsidRPr="007F77BD" w:rsidRDefault="007F77BD" w:rsidP="00B77234">
      <w:pPr>
        <w:numPr>
          <w:ilvl w:val="0"/>
          <w:numId w:val="37"/>
        </w:numPr>
        <w:jc w:val="both"/>
        <w:rPr>
          <w:rFonts w:asciiTheme="minorHAnsi" w:hAnsiTheme="minorHAnsi" w:cstheme="minorBidi"/>
          <w:lang w:val="en-CA"/>
        </w:rPr>
      </w:pPr>
      <w:r w:rsidRPr="254B34FF">
        <w:rPr>
          <w:rFonts w:asciiTheme="minorHAnsi" w:hAnsiTheme="minorHAnsi" w:cstheme="minorBidi"/>
          <w:lang w:val="en-CA"/>
        </w:rPr>
        <w:t>Total assets: $</w:t>
      </w:r>
      <w:r w:rsidR="00F65C23" w:rsidRPr="254B34FF">
        <w:rPr>
          <w:rFonts w:asciiTheme="minorHAnsi" w:hAnsiTheme="minorHAnsi" w:cstheme="minorBidi"/>
          <w:lang w:val="en-CA"/>
        </w:rPr>
        <w:t>2,</w:t>
      </w:r>
      <w:r w:rsidR="08AB817B" w:rsidRPr="768A9DBE">
        <w:rPr>
          <w:rFonts w:asciiTheme="minorHAnsi" w:hAnsiTheme="minorHAnsi" w:cstheme="minorBidi"/>
          <w:lang w:val="en-CA"/>
        </w:rPr>
        <w:t>107,</w:t>
      </w:r>
      <w:r w:rsidR="08AB817B" w:rsidRPr="66A30B0D">
        <w:rPr>
          <w:rFonts w:asciiTheme="minorHAnsi" w:hAnsiTheme="minorHAnsi" w:cstheme="minorBidi"/>
          <w:lang w:val="en-CA"/>
        </w:rPr>
        <w:t>561</w:t>
      </w:r>
    </w:p>
    <w:p w14:paraId="0C4AA365" w14:textId="2ABB5B47" w:rsidR="007F77BD" w:rsidRPr="007F77BD" w:rsidRDefault="007F77BD" w:rsidP="00B77234">
      <w:pPr>
        <w:numPr>
          <w:ilvl w:val="0"/>
          <w:numId w:val="37"/>
        </w:numPr>
        <w:jc w:val="both"/>
        <w:rPr>
          <w:rFonts w:asciiTheme="minorHAnsi" w:hAnsiTheme="minorHAnsi" w:cstheme="minorBidi"/>
          <w:lang w:val="en-CA"/>
        </w:rPr>
      </w:pPr>
      <w:r w:rsidRPr="365B74B0">
        <w:rPr>
          <w:rFonts w:asciiTheme="minorHAnsi" w:hAnsiTheme="minorHAnsi" w:cstheme="minorBidi"/>
          <w:lang w:val="en-CA"/>
        </w:rPr>
        <w:t>Current liabilities: $1,</w:t>
      </w:r>
      <w:r w:rsidR="4AEFF1C6" w:rsidRPr="30A57C6C">
        <w:rPr>
          <w:rFonts w:asciiTheme="minorHAnsi" w:hAnsiTheme="minorHAnsi" w:cstheme="minorBidi"/>
          <w:lang w:val="en-CA"/>
        </w:rPr>
        <w:t>320,</w:t>
      </w:r>
      <w:r w:rsidR="4AEFF1C6" w:rsidRPr="6ADE1602">
        <w:rPr>
          <w:rFonts w:asciiTheme="minorHAnsi" w:hAnsiTheme="minorHAnsi" w:cstheme="minorBidi"/>
          <w:lang w:val="en-CA"/>
        </w:rPr>
        <w:t>747</w:t>
      </w:r>
    </w:p>
    <w:p w14:paraId="5A332AE9" w14:textId="186C1478" w:rsidR="008D401A" w:rsidRPr="00AB09F6" w:rsidRDefault="007F77BD" w:rsidP="00B77234">
      <w:pPr>
        <w:numPr>
          <w:ilvl w:val="0"/>
          <w:numId w:val="37"/>
        </w:numPr>
        <w:jc w:val="both"/>
        <w:rPr>
          <w:rFonts w:asciiTheme="minorHAnsi" w:hAnsiTheme="minorHAnsi" w:cstheme="minorBidi"/>
          <w:lang w:val="en-CA"/>
        </w:rPr>
      </w:pPr>
      <w:r w:rsidRPr="00F84576">
        <w:rPr>
          <w:rFonts w:asciiTheme="minorHAnsi" w:hAnsiTheme="minorHAnsi" w:cstheme="minorBidi"/>
          <w:lang w:val="en-CA"/>
        </w:rPr>
        <w:t>Total liabilities and shareholders’ equity: $</w:t>
      </w:r>
      <w:r w:rsidR="00796157" w:rsidRPr="00F84576">
        <w:rPr>
          <w:rFonts w:asciiTheme="minorHAnsi" w:hAnsiTheme="minorHAnsi" w:cstheme="minorBidi"/>
          <w:lang w:val="en-CA"/>
        </w:rPr>
        <w:t>2,</w:t>
      </w:r>
      <w:r w:rsidR="6AF9E82D" w:rsidRPr="33ECF73F">
        <w:rPr>
          <w:rFonts w:asciiTheme="minorHAnsi" w:hAnsiTheme="minorHAnsi" w:cstheme="minorBidi"/>
          <w:lang w:val="en-CA"/>
        </w:rPr>
        <w:t>107,</w:t>
      </w:r>
      <w:r w:rsidR="6AF9E82D" w:rsidRPr="573F0D46">
        <w:rPr>
          <w:rFonts w:asciiTheme="minorHAnsi" w:hAnsiTheme="minorHAnsi" w:cstheme="minorBidi"/>
          <w:lang w:val="en-CA"/>
        </w:rPr>
        <w:t>561</w:t>
      </w:r>
      <w:r w:rsidRPr="00F84576">
        <w:rPr>
          <w:rFonts w:asciiTheme="minorHAnsi" w:hAnsiTheme="minorHAnsi" w:cstheme="minorBidi"/>
          <w:lang w:val="en-CA"/>
        </w:rPr>
        <w:t>.</w:t>
      </w:r>
    </w:p>
    <w:p w14:paraId="1EC97E4F" w14:textId="77777777" w:rsidR="00655B20" w:rsidRDefault="00655B20" w:rsidP="008D401A">
      <w:pPr>
        <w:rPr>
          <w:rFonts w:asciiTheme="minorHAnsi" w:hAnsiTheme="minorHAnsi" w:cstheme="minorHAnsi"/>
          <w:b/>
          <w:bCs/>
          <w:szCs w:val="22"/>
          <w:lang w:val="en-CA"/>
        </w:rPr>
      </w:pPr>
    </w:p>
    <w:p w14:paraId="5890791E" w14:textId="77777777" w:rsidR="00EA0BDE" w:rsidRDefault="008D401A" w:rsidP="00EA0BDE">
      <w:pPr>
        <w:rPr>
          <w:rFonts w:asciiTheme="minorHAnsi" w:hAnsiTheme="minorHAnsi" w:cstheme="minorHAnsi"/>
          <w:b/>
          <w:bCs/>
          <w:szCs w:val="22"/>
          <w:lang w:val="en-CA"/>
        </w:rPr>
      </w:pPr>
      <w:r w:rsidRPr="008D401A">
        <w:rPr>
          <w:rFonts w:asciiTheme="minorHAnsi" w:hAnsiTheme="minorHAnsi" w:cstheme="minorHAnsi"/>
          <w:b/>
          <w:bCs/>
          <w:szCs w:val="22"/>
          <w:lang w:val="en-CA"/>
        </w:rPr>
        <w:t>Shares Outstanding:</w:t>
      </w:r>
    </w:p>
    <w:p w14:paraId="7FBFC03A" w14:textId="345D0584" w:rsidR="00BE286C" w:rsidRDefault="39F98DBD" w:rsidP="00EA0BDE">
      <w:pPr>
        <w:rPr>
          <w:rFonts w:asciiTheme="minorHAnsi" w:hAnsiTheme="minorHAnsi" w:cstheme="minorBidi"/>
          <w:lang w:val="en-CA"/>
        </w:rPr>
      </w:pPr>
      <w:r w:rsidRPr="39F98DBD">
        <w:rPr>
          <w:rFonts w:asciiTheme="minorHAnsi" w:hAnsiTheme="minorHAnsi" w:cstheme="minorBidi"/>
          <w:lang w:val="en-CA"/>
        </w:rPr>
        <w:t>The company</w:t>
      </w:r>
      <w:r w:rsidR="00665EAE">
        <w:rPr>
          <w:rFonts w:asciiTheme="minorHAnsi" w:hAnsiTheme="minorHAnsi" w:cstheme="minorBidi"/>
          <w:lang w:val="en-CA"/>
        </w:rPr>
        <w:t xml:space="preserve"> common</w:t>
      </w:r>
      <w:r w:rsidRPr="39F98DBD">
        <w:rPr>
          <w:rFonts w:asciiTheme="minorHAnsi" w:hAnsiTheme="minorHAnsi" w:cstheme="minorBidi"/>
          <w:lang w:val="en-CA"/>
        </w:rPr>
        <w:t xml:space="preserve"> shares outstanding totaled </w:t>
      </w:r>
      <w:r w:rsidR="006D1757">
        <w:rPr>
          <w:rFonts w:asciiTheme="minorHAnsi" w:hAnsiTheme="minorHAnsi" w:cstheme="minorBidi"/>
          <w:lang w:val="en-CA"/>
        </w:rPr>
        <w:t>62,</w:t>
      </w:r>
      <w:r w:rsidR="5C40B204" w:rsidRPr="4F71CF13">
        <w:rPr>
          <w:rFonts w:asciiTheme="minorHAnsi" w:hAnsiTheme="minorHAnsi" w:cstheme="minorBidi"/>
          <w:lang w:val="en-CA"/>
        </w:rPr>
        <w:t>471</w:t>
      </w:r>
      <w:r w:rsidR="006D1757">
        <w:rPr>
          <w:rFonts w:asciiTheme="minorHAnsi" w:hAnsiTheme="minorHAnsi" w:cstheme="minorBidi"/>
          <w:lang w:val="en-CA"/>
        </w:rPr>
        <w:t>,</w:t>
      </w:r>
      <w:r w:rsidR="5C40B204" w:rsidRPr="733477CA">
        <w:rPr>
          <w:rFonts w:asciiTheme="minorHAnsi" w:hAnsiTheme="minorHAnsi" w:cstheme="minorBidi"/>
          <w:lang w:val="en-CA"/>
        </w:rPr>
        <w:t>604</w:t>
      </w:r>
    </w:p>
    <w:p w14:paraId="70C27593" w14:textId="1F98562F" w:rsidR="008F1DDF" w:rsidRDefault="008F1DDF" w:rsidP="008F1DDF">
      <w:pPr>
        <w:rPr>
          <w:rFonts w:asciiTheme="minorHAnsi" w:eastAsiaTheme="minorHAnsi" w:hAnsiTheme="minorHAnsi" w:cstheme="minorBidi"/>
          <w:b/>
          <w:bCs/>
          <w:kern w:val="2"/>
          <w:szCs w:val="22"/>
          <w:lang w:val="en-CA"/>
          <w14:ligatures w14:val="standardContextual"/>
        </w:rPr>
      </w:pPr>
    </w:p>
    <w:p w14:paraId="4EE44FF9" w14:textId="0D25733C" w:rsidR="008F1DDF" w:rsidRPr="008F1DDF" w:rsidRDefault="008F1DDF" w:rsidP="008F1DDF">
      <w:pPr>
        <w:rPr>
          <w:rFonts w:asciiTheme="minorHAnsi" w:eastAsiaTheme="minorHAnsi" w:hAnsiTheme="minorHAnsi" w:cstheme="minorBidi"/>
          <w:kern w:val="2"/>
          <w:szCs w:val="22"/>
          <w:lang w:val="en-CA"/>
          <w14:ligatures w14:val="standardContextual"/>
        </w:rPr>
      </w:pPr>
      <w:r w:rsidRPr="008F1DDF">
        <w:rPr>
          <w:rFonts w:asciiTheme="minorHAnsi" w:eastAsiaTheme="minorHAnsi" w:hAnsiTheme="minorHAnsi" w:cstheme="minorBidi"/>
          <w:b/>
          <w:bCs/>
          <w:kern w:val="2"/>
          <w:szCs w:val="22"/>
          <w:lang w:val="en-CA"/>
          <w14:ligatures w14:val="standardContextual"/>
        </w:rPr>
        <w:t>About PlasCred Circular Innovations Inc.</w:t>
      </w:r>
    </w:p>
    <w:p w14:paraId="27DCF07B" w14:textId="6EF6793C" w:rsidR="008F1DDF" w:rsidRPr="008F1DDF" w:rsidRDefault="008F1DDF" w:rsidP="008F1DDF">
      <w:pPr>
        <w:spacing w:after="160" w:line="259" w:lineRule="auto"/>
        <w:rPr>
          <w:rFonts w:asciiTheme="minorHAnsi" w:eastAsiaTheme="minorEastAsia" w:hAnsiTheme="minorHAnsi" w:cstheme="minorBidi"/>
          <w:kern w:val="2"/>
          <w:lang w:val="en-CA"/>
          <w14:ligatures w14:val="standardContextual"/>
        </w:rPr>
      </w:pPr>
      <w:r w:rsidRPr="1BF0D18C">
        <w:rPr>
          <w:rFonts w:asciiTheme="minorHAnsi" w:eastAsiaTheme="minorEastAsia" w:hAnsiTheme="minorHAnsi" w:cstheme="minorBidi"/>
          <w:kern w:val="2"/>
          <w:lang w:val="en-CA"/>
          <w14:ligatures w14:val="standardContextual"/>
        </w:rPr>
        <w:t xml:space="preserve">PlasCred is at the forefront of rebalancing the future of plastics. The company is transforming plastic waste by granting it a valuable second life. With a vision of advancing towards a climate-positive future, PlasCred aspires to be among the largest advanced plastic waste upcycler’s in North America and globally. Their groundbreaking patent-pending technology is set to revolutionize the approach to </w:t>
      </w:r>
      <w:r w:rsidR="00DA4209" w:rsidRPr="1BF0D18C">
        <w:rPr>
          <w:rFonts w:asciiTheme="minorHAnsi" w:eastAsiaTheme="minorEastAsia" w:hAnsiTheme="minorHAnsi" w:cstheme="minorBidi"/>
          <w:kern w:val="2"/>
          <w:lang w:val="en-CA"/>
          <w14:ligatures w14:val="standardContextual"/>
        </w:rPr>
        <w:t>plastic</w:t>
      </w:r>
      <w:r w:rsidRPr="1BF0D18C">
        <w:rPr>
          <w:rFonts w:asciiTheme="minorHAnsi" w:eastAsiaTheme="minorEastAsia" w:hAnsiTheme="minorHAnsi" w:cstheme="minorBidi"/>
          <w:kern w:val="2"/>
          <w:lang w:val="en-CA"/>
          <w14:ligatures w14:val="standardContextual"/>
        </w:rPr>
        <w:t xml:space="preserve"> waste management and upcycling. PlasCred is also developing strategic partnerships </w:t>
      </w:r>
      <w:r w:rsidR="00DA4209" w:rsidRPr="6D303A4B">
        <w:rPr>
          <w:rFonts w:asciiTheme="minorHAnsi" w:eastAsiaTheme="minorEastAsia" w:hAnsiTheme="minorHAnsi" w:cstheme="minorBidi"/>
          <w:kern w:val="2"/>
          <w:lang w:val="en-CA"/>
          <w14:ligatures w14:val="standardContextual"/>
        </w:rPr>
        <w:t>with</w:t>
      </w:r>
      <w:r w:rsidRPr="1BF0D18C">
        <w:rPr>
          <w:rFonts w:asciiTheme="minorHAnsi" w:eastAsiaTheme="minorEastAsia" w:hAnsiTheme="minorHAnsi" w:cstheme="minorBidi"/>
          <w:kern w:val="2"/>
          <w:lang w:val="en-CA"/>
          <w14:ligatures w14:val="standardContextual"/>
        </w:rPr>
        <w:t xml:space="preserve"> CN Rail</w:t>
      </w:r>
      <w:r w:rsidR="0058414A" w:rsidRPr="1BF0D18C">
        <w:rPr>
          <w:rFonts w:asciiTheme="minorHAnsi" w:eastAsiaTheme="minorEastAsia" w:hAnsiTheme="minorHAnsi" w:cstheme="minorBidi"/>
          <w:kern w:val="2"/>
          <w:lang w:val="en-CA"/>
          <w14:ligatures w14:val="standardContextual"/>
        </w:rPr>
        <w:t>, Palantir Technol</w:t>
      </w:r>
      <w:r w:rsidR="00C36668" w:rsidRPr="1BF0D18C">
        <w:rPr>
          <w:rFonts w:asciiTheme="minorHAnsi" w:eastAsiaTheme="minorEastAsia" w:hAnsiTheme="minorHAnsi" w:cstheme="minorBidi"/>
          <w:kern w:val="2"/>
          <w:lang w:val="en-CA"/>
          <w14:ligatures w14:val="standardContextual"/>
        </w:rPr>
        <w:t xml:space="preserve">ogies </w:t>
      </w:r>
      <w:r w:rsidR="00775AE7" w:rsidRPr="1BF0D18C">
        <w:rPr>
          <w:rFonts w:asciiTheme="minorHAnsi" w:eastAsiaTheme="minorEastAsia" w:hAnsiTheme="minorHAnsi" w:cstheme="minorBidi"/>
          <w:kern w:val="2"/>
          <w:lang w:val="en-CA"/>
          <w14:ligatures w14:val="standardContextual"/>
        </w:rPr>
        <w:t>Inc.,</w:t>
      </w:r>
      <w:r w:rsidRPr="1BF0D18C">
        <w:rPr>
          <w:rFonts w:asciiTheme="minorHAnsi" w:eastAsiaTheme="minorEastAsia" w:hAnsiTheme="minorHAnsi" w:cstheme="minorBidi"/>
          <w:kern w:val="2"/>
          <w:lang w:val="en-CA"/>
          <w14:ligatures w14:val="standardContextual"/>
        </w:rPr>
        <w:t xml:space="preserve"> and Fibreco Export Inc., providing PlasCred with unparalleled logistics</w:t>
      </w:r>
      <w:r w:rsidR="00C36668" w:rsidRPr="1BF0D18C">
        <w:rPr>
          <w:rFonts w:asciiTheme="minorHAnsi" w:eastAsiaTheme="minorEastAsia" w:hAnsiTheme="minorHAnsi" w:cstheme="minorBidi"/>
          <w:kern w:val="2"/>
          <w:lang w:val="en-CA"/>
          <w14:ligatures w14:val="standardContextual"/>
        </w:rPr>
        <w:t xml:space="preserve"> and operational</w:t>
      </w:r>
      <w:r w:rsidRPr="1BF0D18C">
        <w:rPr>
          <w:rFonts w:asciiTheme="minorHAnsi" w:eastAsiaTheme="minorEastAsia" w:hAnsiTheme="minorHAnsi" w:cstheme="minorBidi"/>
          <w:kern w:val="2"/>
          <w:lang w:val="en-CA"/>
          <w14:ligatures w14:val="standardContextual"/>
        </w:rPr>
        <w:t xml:space="preserve"> support across North America</w:t>
      </w:r>
      <w:r w:rsidR="00E6262F" w:rsidRPr="1BF0D18C">
        <w:rPr>
          <w:rFonts w:asciiTheme="minorHAnsi" w:eastAsiaTheme="minorEastAsia" w:hAnsiTheme="minorHAnsi" w:cstheme="minorBidi"/>
          <w:kern w:val="2"/>
          <w:lang w:val="en-CA"/>
          <w14:ligatures w14:val="standardContextual"/>
        </w:rPr>
        <w:t xml:space="preserve"> and globally</w:t>
      </w:r>
      <w:r w:rsidRPr="1BF0D18C">
        <w:rPr>
          <w:rFonts w:asciiTheme="minorHAnsi" w:eastAsiaTheme="minorEastAsia" w:hAnsiTheme="minorHAnsi" w:cstheme="minorBidi"/>
          <w:kern w:val="2"/>
          <w:lang w:val="en-CA"/>
          <w14:ligatures w14:val="standardContextual"/>
        </w:rPr>
        <w:t xml:space="preserve"> for transportation and handling of plastic waste. Further information on PlasCred, see their</w:t>
      </w:r>
      <w:r w:rsidR="00EC2182" w:rsidRPr="1BF0D18C">
        <w:rPr>
          <w:rFonts w:asciiTheme="minorHAnsi" w:eastAsiaTheme="minorEastAsia" w:hAnsiTheme="minorHAnsi" w:cstheme="minorBidi"/>
          <w:kern w:val="2"/>
          <w:lang w:val="en-CA"/>
          <w14:ligatures w14:val="standardContextual"/>
        </w:rPr>
        <w:t xml:space="preserve"> </w:t>
      </w:r>
      <w:r w:rsidR="008A1700" w:rsidRPr="1BF0D18C">
        <w:rPr>
          <w:rFonts w:asciiTheme="minorHAnsi" w:eastAsiaTheme="minorEastAsia" w:hAnsiTheme="minorHAnsi" w:cstheme="minorBidi"/>
          <w:kern w:val="2"/>
          <w:lang w:val="en-CA"/>
          <w14:ligatures w14:val="standardContextual"/>
        </w:rPr>
        <w:t>YouTube channel</w:t>
      </w:r>
      <w:r w:rsidRPr="1BF0D18C">
        <w:rPr>
          <w:rFonts w:asciiTheme="minorHAnsi" w:eastAsiaTheme="minorEastAsia" w:hAnsiTheme="minorHAnsi" w:cstheme="minorBidi"/>
          <w:kern w:val="2"/>
          <w:lang w:val="en-CA"/>
          <w14:ligatures w14:val="standardContextual"/>
        </w:rPr>
        <w:t xml:space="preserve"> </w:t>
      </w:r>
      <w:r w:rsidR="00EC2182" w:rsidRPr="1BF0D18C">
        <w:rPr>
          <w:rFonts w:asciiTheme="minorHAnsi" w:eastAsiaTheme="minorEastAsia" w:hAnsiTheme="minorHAnsi" w:cstheme="minorBidi"/>
          <w:kern w:val="2"/>
          <w:lang w:val="en-CA"/>
          <w14:ligatures w14:val="standardContextual"/>
        </w:rPr>
        <w:t xml:space="preserve">and website </w:t>
      </w:r>
      <w:r w:rsidRPr="1BF0D18C">
        <w:rPr>
          <w:rFonts w:asciiTheme="minorHAnsi" w:eastAsiaTheme="minorEastAsia" w:hAnsiTheme="minorHAnsi" w:cstheme="minorBidi"/>
          <w:kern w:val="2"/>
          <w:lang w:val="en-CA"/>
          <w14:ligatures w14:val="standardContextual"/>
        </w:rPr>
        <w:t>located at</w:t>
      </w:r>
      <w:r w:rsidR="00EC2182" w:rsidRPr="1BF0D18C">
        <w:rPr>
          <w:rFonts w:asciiTheme="minorHAnsi" w:eastAsiaTheme="minorEastAsia" w:hAnsiTheme="minorHAnsi" w:cstheme="minorBidi"/>
          <w:kern w:val="2"/>
          <w:lang w:val="en-CA"/>
          <w14:ligatures w14:val="standardContextual"/>
        </w:rPr>
        <w:t xml:space="preserve">  </w:t>
      </w:r>
      <w:hyperlink r:id="rId10" w:history="1">
        <w:r w:rsidR="00EC2182" w:rsidRPr="1BF0D18C">
          <w:rPr>
            <w:rStyle w:val="Hyperlink"/>
            <w:rFonts w:asciiTheme="minorHAnsi" w:eastAsiaTheme="minorEastAsia" w:hAnsiTheme="minorHAnsi" w:cstheme="minorBidi"/>
            <w:color w:val="0070C0"/>
            <w:kern w:val="2"/>
            <w:lang w:val="en-CA"/>
            <w14:ligatures w14:val="standardContextual"/>
          </w:rPr>
          <w:t>www.youtube.com/@PlasCredInc</w:t>
        </w:r>
      </w:hyperlink>
      <w:r w:rsidR="00EC2182" w:rsidRPr="1BF0D18C">
        <w:rPr>
          <w:rFonts w:asciiTheme="minorHAnsi" w:eastAsiaTheme="minorEastAsia" w:hAnsiTheme="minorHAnsi" w:cstheme="minorBidi"/>
          <w:color w:val="0070C0"/>
          <w:kern w:val="2"/>
          <w:lang w:val="en-CA"/>
          <w14:ligatures w14:val="standardContextual"/>
        </w:rPr>
        <w:t xml:space="preserve"> </w:t>
      </w:r>
      <w:r w:rsidR="00933980" w:rsidRPr="1BF0D18C">
        <w:rPr>
          <w:rFonts w:asciiTheme="minorHAnsi" w:eastAsiaTheme="minorEastAsia" w:hAnsiTheme="minorHAnsi" w:cstheme="minorBidi"/>
          <w:kern w:val="2"/>
          <w:lang w:val="en-CA"/>
          <w14:ligatures w14:val="standardContextual"/>
        </w:rPr>
        <w:t xml:space="preserve">and </w:t>
      </w:r>
      <w:r w:rsidRPr="1BF0D18C">
        <w:rPr>
          <w:rFonts w:asciiTheme="minorHAnsi" w:eastAsiaTheme="minorEastAsia" w:hAnsiTheme="minorHAnsi" w:cstheme="minorBidi"/>
          <w:kern w:val="2"/>
          <w:lang w:val="en-CA"/>
          <w14:ligatures w14:val="standardContextual"/>
        </w:rPr>
        <w:t xml:space="preserve"> </w:t>
      </w:r>
      <w:hyperlink r:id="rId11" w:history="1">
        <w:r w:rsidRPr="1BF0D18C">
          <w:rPr>
            <w:rFonts w:asciiTheme="minorHAnsi" w:eastAsiaTheme="minorEastAsia" w:hAnsiTheme="minorHAnsi" w:cstheme="minorBidi"/>
            <w:color w:val="0563C1" w:themeColor="hyperlink"/>
            <w:kern w:val="2"/>
            <w:u w:val="single"/>
            <w:lang w:val="en-CA"/>
            <w14:ligatures w14:val="standardContextual"/>
          </w:rPr>
          <w:t>www.plascred.com</w:t>
        </w:r>
      </w:hyperlink>
    </w:p>
    <w:p w14:paraId="62025D2C" w14:textId="77777777" w:rsidR="008F1DDF" w:rsidRPr="008F1DDF" w:rsidRDefault="008F1DDF" w:rsidP="008F1DDF">
      <w:pPr>
        <w:spacing w:after="160" w:line="259" w:lineRule="auto"/>
        <w:rPr>
          <w:rFonts w:asciiTheme="minorHAnsi" w:eastAsiaTheme="minorHAnsi" w:hAnsiTheme="minorHAnsi" w:cstheme="minorBidi"/>
          <w:kern w:val="2"/>
          <w:szCs w:val="22"/>
          <w:lang w:val="en-CA"/>
          <w14:ligatures w14:val="standardContextual"/>
        </w:rPr>
      </w:pPr>
    </w:p>
    <w:p w14:paraId="0FBD4D8F" w14:textId="77777777" w:rsidR="008F1DDF" w:rsidRPr="008F1DDF" w:rsidRDefault="008F1DDF" w:rsidP="008F1DDF">
      <w:pPr>
        <w:widowControl w:val="0"/>
        <w:autoSpaceDE w:val="0"/>
        <w:autoSpaceDN w:val="0"/>
        <w:ind w:left="100"/>
        <w:outlineLvl w:val="0"/>
        <w:rPr>
          <w:rFonts w:asciiTheme="minorHAnsi" w:eastAsia="Book Antiqua" w:hAnsiTheme="minorHAnsi" w:cstheme="minorHAnsi"/>
          <w:b/>
          <w:bCs/>
          <w:szCs w:val="22"/>
        </w:rPr>
      </w:pPr>
      <w:r w:rsidRPr="008F1DDF">
        <w:rPr>
          <w:rFonts w:asciiTheme="minorHAnsi" w:eastAsia="Book Antiqua" w:hAnsiTheme="minorHAnsi" w:cstheme="minorHAnsi"/>
          <w:b/>
          <w:bCs/>
          <w:szCs w:val="22"/>
        </w:rPr>
        <w:t>ON</w:t>
      </w:r>
      <w:r w:rsidRPr="008F1DDF">
        <w:rPr>
          <w:rFonts w:asciiTheme="minorHAnsi" w:eastAsia="Book Antiqua" w:hAnsiTheme="minorHAnsi" w:cstheme="minorHAnsi"/>
          <w:b/>
          <w:bCs/>
          <w:spacing w:val="-6"/>
          <w:szCs w:val="22"/>
        </w:rPr>
        <w:t xml:space="preserve"> </w:t>
      </w:r>
      <w:r w:rsidRPr="008F1DDF">
        <w:rPr>
          <w:rFonts w:asciiTheme="minorHAnsi" w:eastAsia="Book Antiqua" w:hAnsiTheme="minorHAnsi" w:cstheme="minorHAnsi"/>
          <w:b/>
          <w:bCs/>
          <w:szCs w:val="22"/>
        </w:rPr>
        <w:t>BEHALF</w:t>
      </w:r>
      <w:r w:rsidRPr="008F1DDF">
        <w:rPr>
          <w:rFonts w:asciiTheme="minorHAnsi" w:eastAsia="Book Antiqua" w:hAnsiTheme="minorHAnsi" w:cstheme="minorHAnsi"/>
          <w:b/>
          <w:bCs/>
          <w:spacing w:val="-7"/>
          <w:szCs w:val="22"/>
        </w:rPr>
        <w:t xml:space="preserve"> </w:t>
      </w:r>
      <w:r w:rsidRPr="008F1DDF">
        <w:rPr>
          <w:rFonts w:asciiTheme="minorHAnsi" w:eastAsia="Book Antiqua" w:hAnsiTheme="minorHAnsi" w:cstheme="minorHAnsi"/>
          <w:b/>
          <w:bCs/>
          <w:szCs w:val="22"/>
        </w:rPr>
        <w:t>OF</w:t>
      </w:r>
      <w:r w:rsidRPr="008F1DDF">
        <w:rPr>
          <w:rFonts w:asciiTheme="minorHAnsi" w:eastAsia="Book Antiqua" w:hAnsiTheme="minorHAnsi" w:cstheme="minorHAnsi"/>
          <w:b/>
          <w:bCs/>
          <w:spacing w:val="-6"/>
          <w:szCs w:val="22"/>
        </w:rPr>
        <w:t xml:space="preserve"> </w:t>
      </w:r>
      <w:r w:rsidRPr="008F1DDF">
        <w:rPr>
          <w:rFonts w:asciiTheme="minorHAnsi" w:eastAsia="Book Antiqua" w:hAnsiTheme="minorHAnsi" w:cstheme="minorHAnsi"/>
          <w:b/>
          <w:bCs/>
          <w:szCs w:val="22"/>
        </w:rPr>
        <w:t>THE</w:t>
      </w:r>
      <w:r w:rsidRPr="008F1DDF">
        <w:rPr>
          <w:rFonts w:asciiTheme="minorHAnsi" w:eastAsia="Book Antiqua" w:hAnsiTheme="minorHAnsi" w:cstheme="minorHAnsi"/>
          <w:b/>
          <w:bCs/>
          <w:spacing w:val="-7"/>
          <w:szCs w:val="22"/>
        </w:rPr>
        <w:t xml:space="preserve"> </w:t>
      </w:r>
      <w:r w:rsidRPr="008F1DDF">
        <w:rPr>
          <w:rFonts w:asciiTheme="minorHAnsi" w:eastAsia="Book Antiqua" w:hAnsiTheme="minorHAnsi" w:cstheme="minorHAnsi"/>
          <w:b/>
          <w:bCs/>
          <w:spacing w:val="-4"/>
          <w:szCs w:val="22"/>
        </w:rPr>
        <w:t>BOARD</w:t>
      </w:r>
    </w:p>
    <w:p w14:paraId="6C5521FE" w14:textId="77777777" w:rsidR="008F1DDF" w:rsidRPr="008F1DDF" w:rsidRDefault="008F1DDF" w:rsidP="008F1DDF">
      <w:pPr>
        <w:widowControl w:val="0"/>
        <w:autoSpaceDE w:val="0"/>
        <w:autoSpaceDN w:val="0"/>
        <w:spacing w:before="11"/>
        <w:rPr>
          <w:rFonts w:asciiTheme="minorHAnsi" w:eastAsia="Book Antiqua" w:hAnsiTheme="minorHAnsi" w:cstheme="minorHAnsi"/>
          <w:b/>
          <w:sz w:val="19"/>
          <w:szCs w:val="22"/>
        </w:rPr>
      </w:pPr>
    </w:p>
    <w:p w14:paraId="1905EC36" w14:textId="77777777" w:rsidR="008F1DDF" w:rsidRPr="008F1DDF" w:rsidRDefault="008F1DDF" w:rsidP="008F1DDF">
      <w:pPr>
        <w:widowControl w:val="0"/>
        <w:autoSpaceDE w:val="0"/>
        <w:autoSpaceDN w:val="0"/>
        <w:spacing w:before="1"/>
        <w:ind w:left="100"/>
        <w:rPr>
          <w:rFonts w:asciiTheme="minorHAnsi" w:eastAsia="Book Antiqua" w:hAnsiTheme="minorHAnsi" w:cstheme="minorHAnsi"/>
          <w:szCs w:val="22"/>
        </w:rPr>
      </w:pPr>
      <w:r w:rsidRPr="008F1DDF">
        <w:rPr>
          <w:rFonts w:asciiTheme="minorHAnsi" w:eastAsia="Book Antiqua" w:hAnsiTheme="minorHAnsi" w:cstheme="minorHAnsi"/>
          <w:szCs w:val="22"/>
        </w:rPr>
        <w:t>Troy</w:t>
      </w:r>
      <w:r w:rsidRPr="008F1DDF">
        <w:rPr>
          <w:rFonts w:asciiTheme="minorHAnsi" w:eastAsia="Book Antiqua" w:hAnsiTheme="minorHAnsi" w:cstheme="minorHAnsi"/>
          <w:spacing w:val="-4"/>
          <w:szCs w:val="22"/>
        </w:rPr>
        <w:t xml:space="preserve"> </w:t>
      </w:r>
      <w:r w:rsidRPr="008F1DDF">
        <w:rPr>
          <w:rFonts w:asciiTheme="minorHAnsi" w:eastAsia="Book Antiqua" w:hAnsiTheme="minorHAnsi" w:cstheme="minorHAnsi"/>
          <w:szCs w:val="22"/>
        </w:rPr>
        <w:t>Lupul</w:t>
      </w:r>
      <w:r w:rsidRPr="008F1DDF">
        <w:rPr>
          <w:rFonts w:asciiTheme="minorHAnsi" w:eastAsia="Book Antiqua" w:hAnsiTheme="minorHAnsi" w:cstheme="minorHAnsi"/>
          <w:spacing w:val="-3"/>
          <w:szCs w:val="22"/>
        </w:rPr>
        <w:t xml:space="preserve"> </w:t>
      </w:r>
      <w:r w:rsidRPr="008F1DDF">
        <w:rPr>
          <w:rFonts w:asciiTheme="minorHAnsi" w:eastAsia="Book Antiqua" w:hAnsiTheme="minorHAnsi" w:cstheme="minorHAnsi"/>
          <w:szCs w:val="22"/>
        </w:rPr>
        <w:t>–</w:t>
      </w:r>
      <w:r w:rsidRPr="008F1DDF">
        <w:rPr>
          <w:rFonts w:asciiTheme="minorHAnsi" w:eastAsia="Book Antiqua" w:hAnsiTheme="minorHAnsi" w:cstheme="minorHAnsi"/>
          <w:spacing w:val="-6"/>
          <w:szCs w:val="22"/>
        </w:rPr>
        <w:t xml:space="preserve"> </w:t>
      </w:r>
      <w:r w:rsidRPr="008F1DDF">
        <w:rPr>
          <w:rFonts w:asciiTheme="minorHAnsi" w:eastAsia="Book Antiqua" w:hAnsiTheme="minorHAnsi" w:cstheme="minorHAnsi"/>
          <w:spacing w:val="-5"/>
          <w:szCs w:val="22"/>
        </w:rPr>
        <w:t>President &amp; CEO</w:t>
      </w:r>
    </w:p>
    <w:p w14:paraId="13438C7E" w14:textId="77777777" w:rsidR="008F1DDF" w:rsidRPr="008F1DDF" w:rsidRDefault="008F1DDF" w:rsidP="008F1DDF">
      <w:pPr>
        <w:widowControl w:val="0"/>
        <w:autoSpaceDE w:val="0"/>
        <w:autoSpaceDN w:val="0"/>
        <w:spacing w:before="3"/>
        <w:rPr>
          <w:rFonts w:asciiTheme="minorHAnsi" w:eastAsia="Book Antiqua" w:hAnsiTheme="minorHAnsi" w:cstheme="minorHAnsi"/>
          <w:sz w:val="19"/>
          <w:szCs w:val="22"/>
        </w:rPr>
      </w:pPr>
    </w:p>
    <w:p w14:paraId="21716C15" w14:textId="77777777" w:rsidR="008F1DDF" w:rsidRPr="008F1DDF" w:rsidRDefault="008F1DDF" w:rsidP="008F1DDF">
      <w:pPr>
        <w:spacing w:after="160" w:line="259" w:lineRule="auto"/>
        <w:ind w:left="100"/>
        <w:rPr>
          <w:rFonts w:asciiTheme="minorHAnsi" w:eastAsiaTheme="minorHAnsi" w:hAnsiTheme="minorHAnsi" w:cstheme="minorHAnsi"/>
          <w:b/>
          <w:kern w:val="2"/>
          <w:sz w:val="19"/>
          <w:szCs w:val="22"/>
          <w:lang w:val="en-CA"/>
          <w14:ligatures w14:val="standardContextual"/>
        </w:rPr>
      </w:pPr>
      <w:r w:rsidRPr="008F1DDF">
        <w:rPr>
          <w:rFonts w:asciiTheme="minorHAnsi" w:eastAsiaTheme="minorHAnsi" w:hAnsiTheme="minorHAnsi" w:cstheme="minorHAnsi"/>
          <w:b/>
          <w:kern w:val="2"/>
          <w:szCs w:val="22"/>
          <w:u w:val="single"/>
          <w:lang w:val="en-CA"/>
          <w14:ligatures w14:val="standardContextual"/>
        </w:rPr>
        <w:t>Contact</w:t>
      </w:r>
      <w:r w:rsidRPr="008F1DDF">
        <w:rPr>
          <w:rFonts w:asciiTheme="minorHAnsi" w:eastAsiaTheme="minorHAnsi" w:hAnsiTheme="minorHAnsi" w:cstheme="minorHAnsi"/>
          <w:b/>
          <w:spacing w:val="-8"/>
          <w:kern w:val="2"/>
          <w:szCs w:val="22"/>
          <w:u w:val="single"/>
          <w:lang w:val="en-CA"/>
          <w14:ligatures w14:val="standardContextual"/>
        </w:rPr>
        <w:t xml:space="preserve"> </w:t>
      </w:r>
      <w:r w:rsidRPr="008F1DDF">
        <w:rPr>
          <w:rFonts w:asciiTheme="minorHAnsi" w:eastAsiaTheme="minorHAnsi" w:hAnsiTheme="minorHAnsi" w:cstheme="minorHAnsi"/>
          <w:b/>
          <w:spacing w:val="-2"/>
          <w:kern w:val="2"/>
          <w:szCs w:val="22"/>
          <w:u w:val="single"/>
          <w:lang w:val="en-CA"/>
          <w14:ligatures w14:val="standardContextual"/>
        </w:rPr>
        <w:t>Information</w:t>
      </w:r>
    </w:p>
    <w:p w14:paraId="174C1ED9" w14:textId="77777777" w:rsidR="008F1DDF" w:rsidRPr="008F1DDF" w:rsidRDefault="008F1DDF" w:rsidP="008F1DDF">
      <w:pPr>
        <w:widowControl w:val="0"/>
        <w:autoSpaceDE w:val="0"/>
        <w:autoSpaceDN w:val="0"/>
        <w:spacing w:before="1"/>
        <w:ind w:left="100"/>
        <w:rPr>
          <w:rFonts w:asciiTheme="minorHAnsi" w:eastAsia="Book Antiqua" w:hAnsiTheme="minorHAnsi" w:cstheme="minorHAnsi"/>
          <w:spacing w:val="-2"/>
          <w:szCs w:val="22"/>
        </w:rPr>
      </w:pPr>
      <w:r w:rsidRPr="008F1DDF">
        <w:rPr>
          <w:rFonts w:asciiTheme="minorHAnsi" w:eastAsia="Book Antiqua" w:hAnsiTheme="minorHAnsi" w:cstheme="minorHAnsi"/>
          <w:szCs w:val="22"/>
        </w:rPr>
        <w:t>For</w:t>
      </w:r>
      <w:r w:rsidRPr="008F1DDF">
        <w:rPr>
          <w:rFonts w:asciiTheme="minorHAnsi" w:eastAsia="Book Antiqua" w:hAnsiTheme="minorHAnsi" w:cstheme="minorHAnsi"/>
          <w:spacing w:val="-7"/>
          <w:szCs w:val="22"/>
        </w:rPr>
        <w:t xml:space="preserve"> </w:t>
      </w:r>
      <w:r w:rsidRPr="008F1DDF">
        <w:rPr>
          <w:rFonts w:asciiTheme="minorHAnsi" w:eastAsia="Book Antiqua" w:hAnsiTheme="minorHAnsi" w:cstheme="minorHAnsi"/>
          <w:szCs w:val="22"/>
        </w:rPr>
        <w:t>more</w:t>
      </w:r>
      <w:r w:rsidRPr="008F1DDF">
        <w:rPr>
          <w:rFonts w:asciiTheme="minorHAnsi" w:eastAsia="Book Antiqua" w:hAnsiTheme="minorHAnsi" w:cstheme="minorHAnsi"/>
          <w:spacing w:val="-7"/>
          <w:szCs w:val="22"/>
        </w:rPr>
        <w:t xml:space="preserve"> </w:t>
      </w:r>
      <w:r w:rsidRPr="008F1DDF">
        <w:rPr>
          <w:rFonts w:asciiTheme="minorHAnsi" w:eastAsia="Book Antiqua" w:hAnsiTheme="minorHAnsi" w:cstheme="minorHAnsi"/>
          <w:szCs w:val="22"/>
        </w:rPr>
        <w:t>information</w:t>
      </w:r>
      <w:r w:rsidRPr="008F1DDF">
        <w:rPr>
          <w:rFonts w:asciiTheme="minorHAnsi" w:eastAsia="Book Antiqua" w:hAnsiTheme="minorHAnsi" w:cstheme="minorHAnsi"/>
          <w:spacing w:val="-6"/>
          <w:szCs w:val="22"/>
        </w:rPr>
        <w:t xml:space="preserve"> </w:t>
      </w:r>
      <w:r w:rsidRPr="008F1DDF">
        <w:rPr>
          <w:rFonts w:asciiTheme="minorHAnsi" w:eastAsia="Book Antiqua" w:hAnsiTheme="minorHAnsi" w:cstheme="minorHAnsi"/>
          <w:szCs w:val="22"/>
        </w:rPr>
        <w:t>please</w:t>
      </w:r>
      <w:r w:rsidRPr="008F1DDF">
        <w:rPr>
          <w:rFonts w:asciiTheme="minorHAnsi" w:eastAsia="Book Antiqua" w:hAnsiTheme="minorHAnsi" w:cstheme="minorHAnsi"/>
          <w:spacing w:val="-7"/>
          <w:szCs w:val="22"/>
        </w:rPr>
        <w:t xml:space="preserve"> </w:t>
      </w:r>
      <w:r w:rsidRPr="008F1DDF">
        <w:rPr>
          <w:rFonts w:asciiTheme="minorHAnsi" w:eastAsia="Book Antiqua" w:hAnsiTheme="minorHAnsi" w:cstheme="minorHAnsi"/>
          <w:spacing w:val="-2"/>
          <w:szCs w:val="22"/>
        </w:rPr>
        <w:t>contact:</w:t>
      </w:r>
    </w:p>
    <w:p w14:paraId="5E482DAB" w14:textId="77777777" w:rsidR="008F1DDF" w:rsidRPr="008F1DDF" w:rsidRDefault="008F1DDF" w:rsidP="008F1DDF">
      <w:pPr>
        <w:widowControl w:val="0"/>
        <w:autoSpaceDE w:val="0"/>
        <w:autoSpaceDN w:val="0"/>
        <w:spacing w:before="1"/>
        <w:ind w:left="100"/>
        <w:rPr>
          <w:rFonts w:asciiTheme="minorHAnsi" w:eastAsia="Book Antiqua" w:hAnsiTheme="minorHAnsi" w:cstheme="minorHAnsi"/>
          <w:sz w:val="19"/>
          <w:szCs w:val="22"/>
        </w:rPr>
      </w:pPr>
    </w:p>
    <w:p w14:paraId="120CD3DD" w14:textId="77777777" w:rsidR="008F1DDF" w:rsidRPr="008F1DDF" w:rsidRDefault="008F1DDF" w:rsidP="008F1DDF">
      <w:pPr>
        <w:widowControl w:val="0"/>
        <w:autoSpaceDE w:val="0"/>
        <w:autoSpaceDN w:val="0"/>
        <w:ind w:left="100"/>
        <w:outlineLvl w:val="0"/>
        <w:rPr>
          <w:rFonts w:asciiTheme="minorHAnsi" w:eastAsia="Book Antiqua" w:hAnsiTheme="minorHAnsi" w:cstheme="minorHAnsi"/>
          <w:b/>
          <w:bCs/>
          <w:szCs w:val="22"/>
        </w:rPr>
      </w:pPr>
      <w:r w:rsidRPr="008F1DDF">
        <w:rPr>
          <w:rFonts w:asciiTheme="minorHAnsi" w:eastAsia="Book Antiqua" w:hAnsiTheme="minorHAnsi" w:cstheme="minorHAnsi"/>
          <w:b/>
          <w:bCs/>
          <w:szCs w:val="22"/>
        </w:rPr>
        <w:t>PlasCred</w:t>
      </w:r>
      <w:r w:rsidRPr="008F1DDF">
        <w:rPr>
          <w:rFonts w:asciiTheme="minorHAnsi" w:eastAsia="Book Antiqua" w:hAnsiTheme="minorHAnsi" w:cstheme="minorHAnsi"/>
          <w:b/>
          <w:bCs/>
          <w:spacing w:val="-10"/>
          <w:szCs w:val="22"/>
        </w:rPr>
        <w:t xml:space="preserve"> </w:t>
      </w:r>
      <w:r w:rsidRPr="008F1DDF">
        <w:rPr>
          <w:rFonts w:asciiTheme="minorHAnsi" w:eastAsia="Book Antiqua" w:hAnsiTheme="minorHAnsi" w:cstheme="minorHAnsi"/>
          <w:b/>
          <w:bCs/>
          <w:szCs w:val="22"/>
        </w:rPr>
        <w:t>Circular</w:t>
      </w:r>
      <w:r w:rsidRPr="008F1DDF">
        <w:rPr>
          <w:rFonts w:asciiTheme="minorHAnsi" w:eastAsia="Book Antiqua" w:hAnsiTheme="minorHAnsi" w:cstheme="minorHAnsi"/>
          <w:b/>
          <w:bCs/>
          <w:spacing w:val="-9"/>
          <w:szCs w:val="22"/>
        </w:rPr>
        <w:t xml:space="preserve"> </w:t>
      </w:r>
      <w:r w:rsidRPr="008F1DDF">
        <w:rPr>
          <w:rFonts w:asciiTheme="minorHAnsi" w:eastAsia="Book Antiqua" w:hAnsiTheme="minorHAnsi" w:cstheme="minorHAnsi"/>
          <w:b/>
          <w:bCs/>
          <w:szCs w:val="22"/>
        </w:rPr>
        <w:t>Innovations</w:t>
      </w:r>
      <w:r w:rsidRPr="008F1DDF">
        <w:rPr>
          <w:rFonts w:asciiTheme="minorHAnsi" w:eastAsia="Book Antiqua" w:hAnsiTheme="minorHAnsi" w:cstheme="minorHAnsi"/>
          <w:b/>
          <w:bCs/>
          <w:spacing w:val="-10"/>
          <w:szCs w:val="22"/>
        </w:rPr>
        <w:t xml:space="preserve"> </w:t>
      </w:r>
      <w:r w:rsidRPr="008F1DDF">
        <w:rPr>
          <w:rFonts w:asciiTheme="minorHAnsi" w:eastAsia="Book Antiqua" w:hAnsiTheme="minorHAnsi" w:cstheme="minorHAnsi"/>
          <w:b/>
          <w:bCs/>
          <w:spacing w:val="-4"/>
          <w:szCs w:val="22"/>
        </w:rPr>
        <w:t>Inc.</w:t>
      </w:r>
    </w:p>
    <w:p w14:paraId="1128777E" w14:textId="77777777" w:rsidR="008F1DDF" w:rsidRPr="008F1DDF" w:rsidRDefault="008F1DDF" w:rsidP="008F1DDF">
      <w:pPr>
        <w:widowControl w:val="0"/>
        <w:autoSpaceDE w:val="0"/>
        <w:autoSpaceDN w:val="0"/>
        <w:spacing w:before="1"/>
        <w:ind w:left="100"/>
        <w:rPr>
          <w:rFonts w:asciiTheme="minorHAnsi" w:eastAsia="Book Antiqua" w:hAnsiTheme="minorHAnsi" w:cstheme="minorHAnsi"/>
          <w:szCs w:val="22"/>
        </w:rPr>
      </w:pPr>
      <w:r w:rsidRPr="008F1DDF">
        <w:rPr>
          <w:rFonts w:asciiTheme="minorHAnsi" w:eastAsia="Book Antiqua" w:hAnsiTheme="minorHAnsi" w:cstheme="minorHAnsi"/>
          <w:szCs w:val="22"/>
        </w:rPr>
        <w:t>Troy</w:t>
      </w:r>
      <w:r w:rsidRPr="008F1DDF">
        <w:rPr>
          <w:rFonts w:asciiTheme="minorHAnsi" w:eastAsia="Book Antiqua" w:hAnsiTheme="minorHAnsi" w:cstheme="minorHAnsi"/>
          <w:spacing w:val="-5"/>
          <w:szCs w:val="22"/>
        </w:rPr>
        <w:t xml:space="preserve"> </w:t>
      </w:r>
      <w:r w:rsidRPr="008F1DDF">
        <w:rPr>
          <w:rFonts w:asciiTheme="minorHAnsi" w:eastAsia="Book Antiqua" w:hAnsiTheme="minorHAnsi" w:cstheme="minorHAnsi"/>
          <w:spacing w:val="-2"/>
          <w:szCs w:val="22"/>
        </w:rPr>
        <w:t>Lupul</w:t>
      </w:r>
    </w:p>
    <w:p w14:paraId="587CC4B6" w14:textId="77777777" w:rsidR="008F1DDF" w:rsidRDefault="008F1DDF" w:rsidP="008F1DDF">
      <w:pPr>
        <w:widowControl w:val="0"/>
        <w:autoSpaceDE w:val="0"/>
        <w:autoSpaceDN w:val="0"/>
        <w:ind w:left="100"/>
        <w:rPr>
          <w:rFonts w:asciiTheme="minorHAnsi" w:eastAsia="Book Antiqua" w:hAnsiTheme="minorHAnsi" w:cstheme="minorHAnsi"/>
          <w:color w:val="0563C1" w:themeColor="hyperlink"/>
          <w:spacing w:val="-2"/>
          <w:szCs w:val="22"/>
          <w:u w:val="single"/>
        </w:rPr>
      </w:pPr>
      <w:r w:rsidRPr="008F1DDF">
        <w:rPr>
          <w:rFonts w:asciiTheme="minorHAnsi" w:eastAsia="Book Antiqua" w:hAnsiTheme="minorHAnsi" w:cstheme="minorHAnsi"/>
          <w:szCs w:val="22"/>
        </w:rPr>
        <w:t>+1</w:t>
      </w:r>
      <w:r w:rsidRPr="008F1DDF">
        <w:rPr>
          <w:rFonts w:asciiTheme="minorHAnsi" w:eastAsia="Book Antiqua" w:hAnsiTheme="minorHAnsi" w:cstheme="minorHAnsi"/>
          <w:spacing w:val="-7"/>
          <w:szCs w:val="22"/>
        </w:rPr>
        <w:t xml:space="preserve"> </w:t>
      </w:r>
      <w:r w:rsidRPr="008F1DDF">
        <w:rPr>
          <w:rFonts w:asciiTheme="minorHAnsi" w:eastAsia="Book Antiqua" w:hAnsiTheme="minorHAnsi" w:cstheme="minorHAnsi"/>
          <w:szCs w:val="22"/>
        </w:rPr>
        <w:t>587-430-3004</w:t>
      </w:r>
      <w:r w:rsidRPr="008F1DDF">
        <w:rPr>
          <w:rFonts w:asciiTheme="minorHAnsi" w:eastAsia="Book Antiqua" w:hAnsiTheme="minorHAnsi" w:cstheme="minorHAnsi"/>
          <w:spacing w:val="-7"/>
          <w:szCs w:val="22"/>
        </w:rPr>
        <w:t xml:space="preserve"> </w:t>
      </w:r>
      <w:r w:rsidRPr="008F1DDF">
        <w:rPr>
          <w:rFonts w:asciiTheme="minorHAnsi" w:eastAsia="Book Antiqua" w:hAnsiTheme="minorHAnsi" w:cstheme="minorHAnsi"/>
          <w:szCs w:val="22"/>
        </w:rPr>
        <w:t>–</w:t>
      </w:r>
      <w:r w:rsidRPr="008F1DDF">
        <w:rPr>
          <w:rFonts w:asciiTheme="minorHAnsi" w:eastAsia="Book Antiqua" w:hAnsiTheme="minorHAnsi" w:cstheme="minorHAnsi"/>
          <w:spacing w:val="-10"/>
          <w:szCs w:val="22"/>
        </w:rPr>
        <w:t xml:space="preserve"> </w:t>
      </w:r>
      <w:r w:rsidRPr="008F1DDF">
        <w:rPr>
          <w:rFonts w:asciiTheme="minorHAnsi" w:eastAsia="Book Antiqua" w:hAnsiTheme="minorHAnsi" w:cstheme="minorHAnsi"/>
          <w:szCs w:val="22"/>
        </w:rPr>
        <w:t>Email:</w:t>
      </w:r>
      <w:r w:rsidRPr="008F1DDF">
        <w:rPr>
          <w:rFonts w:asciiTheme="minorHAnsi" w:eastAsia="Book Antiqua" w:hAnsiTheme="minorHAnsi" w:cstheme="minorHAnsi"/>
          <w:spacing w:val="-7"/>
          <w:szCs w:val="22"/>
        </w:rPr>
        <w:t xml:space="preserve"> </w:t>
      </w:r>
      <w:hyperlink r:id="rId12" w:history="1">
        <w:r w:rsidRPr="008F1DDF">
          <w:rPr>
            <w:rFonts w:asciiTheme="minorHAnsi" w:eastAsia="Book Antiqua" w:hAnsiTheme="minorHAnsi" w:cstheme="minorHAnsi"/>
            <w:color w:val="0563C1" w:themeColor="hyperlink"/>
            <w:spacing w:val="-2"/>
            <w:szCs w:val="22"/>
            <w:u w:val="single"/>
          </w:rPr>
          <w:t>IR@plascred.com</w:t>
        </w:r>
      </w:hyperlink>
    </w:p>
    <w:p w14:paraId="172C26EC" w14:textId="77777777" w:rsidR="00630C58" w:rsidRDefault="00630C58" w:rsidP="008F1DDF">
      <w:pPr>
        <w:widowControl w:val="0"/>
        <w:autoSpaceDE w:val="0"/>
        <w:autoSpaceDN w:val="0"/>
        <w:ind w:left="100"/>
        <w:rPr>
          <w:rFonts w:asciiTheme="minorHAnsi" w:eastAsia="Book Antiqua" w:hAnsiTheme="minorHAnsi" w:cstheme="minorHAnsi"/>
          <w:color w:val="0563C1" w:themeColor="hyperlink"/>
          <w:spacing w:val="-2"/>
          <w:szCs w:val="22"/>
          <w:u w:val="single"/>
        </w:rPr>
      </w:pPr>
    </w:p>
    <w:p w14:paraId="25B4444E" w14:textId="77777777" w:rsidR="00C12A2A" w:rsidRDefault="00C12A2A" w:rsidP="008F1DDF">
      <w:pPr>
        <w:widowControl w:val="0"/>
        <w:autoSpaceDE w:val="0"/>
        <w:autoSpaceDN w:val="0"/>
        <w:ind w:left="100"/>
        <w:rPr>
          <w:rFonts w:asciiTheme="minorHAnsi" w:eastAsia="Book Antiqua" w:hAnsiTheme="minorHAnsi" w:cstheme="minorHAnsi"/>
          <w:color w:val="0563C1" w:themeColor="hyperlink"/>
          <w:spacing w:val="-2"/>
          <w:szCs w:val="22"/>
          <w:u w:val="single"/>
        </w:rPr>
      </w:pPr>
    </w:p>
    <w:p w14:paraId="09EF8E43" w14:textId="175333EE" w:rsidR="00093F4B" w:rsidRDefault="000359AD" w:rsidP="00155B32">
      <w:pPr>
        <w:pStyle w:val="headingnotes"/>
        <w:tabs>
          <w:tab w:val="clear" w:pos="6380"/>
          <w:tab w:val="clear" w:pos="7920"/>
        </w:tabs>
        <w:spacing w:after="240"/>
        <w:jc w:val="both"/>
        <w:rPr>
          <w:rFonts w:ascii="Arial" w:hAnsi="Arial" w:cs="Arial"/>
          <w:b w:val="0"/>
          <w:i/>
          <w:sz w:val="20"/>
        </w:rPr>
      </w:pPr>
      <w:r>
        <w:rPr>
          <w:rFonts w:ascii="Arial" w:hAnsi="Arial" w:cs="Arial"/>
          <w:b w:val="0"/>
          <w:i/>
          <w:sz w:val="20"/>
        </w:rPr>
        <w:t>Forward-looking Statements</w:t>
      </w:r>
    </w:p>
    <w:p w14:paraId="2A8C136A" w14:textId="24C41E77" w:rsidR="007F1896" w:rsidRPr="007F1896" w:rsidRDefault="007F1896" w:rsidP="007F1896">
      <w:pPr>
        <w:pStyle w:val="headingnotes"/>
        <w:spacing w:after="240"/>
        <w:jc w:val="both"/>
        <w:rPr>
          <w:rFonts w:ascii="Arial" w:hAnsi="Arial" w:cs="Arial"/>
          <w:b w:val="0"/>
          <w:i/>
          <w:sz w:val="20"/>
        </w:rPr>
      </w:pPr>
      <w:r w:rsidRPr="007F1896">
        <w:rPr>
          <w:rFonts w:ascii="Arial" w:hAnsi="Arial" w:cs="Arial"/>
          <w:b w:val="0"/>
          <w:i/>
          <w:sz w:val="20"/>
        </w:rPr>
        <w:t xml:space="preserve">This news release contains certain statements that may constitute forward-looking information under applicable securities laws. All statements, other than those of historical fact, which address activities, events, outcomes, results, developments, performance, or achievements that PlasCred anticipates or expects may or will occur in the future (in whole or in part) should be considered forward-looking information. Often, but not always, forward-looking information can be identified by the use of words such as “plans”, “expects”, “is expected”, “budget”, “scheduled”, “estimates”, “forecasts”, “intends”, “anticipates”, or “believes” or variations (including negative variations) of such words and phrases, or statements formed in the future tense or indicating that certain actions, events or results “may”, “could”, “would”, “might” or “will” (or other variations of the forgoing) be taken, occur, be achieved, or come to pass. Forward-looking statements are based on assumptions, including expectations and assumptions concerning the metaverse and the Company’s growth plan. While PlasCred considers these assumptions to be reasonable, based on information currently available, they may prove to be incorrect. Readers are cautioned not to place undue reliance on forward-looking statements. In addition, forward-looking statements necessarily involve known and unknown risks, including, without limitation, risks associated with general economic conditions; adverse industry events; future legislative, tax and regulatory developments. Readers are cautioned that the foregoing list is not exhaustive and other risks set out in public disclosure recorded and filed under the Company’s profile on </w:t>
      </w:r>
      <w:hyperlink r:id="rId13" w:history="1">
        <w:r w:rsidRPr="008F1DDF">
          <w:rPr>
            <w:rStyle w:val="Hyperlink"/>
            <w:rFonts w:ascii="Arial" w:hAnsi="Arial" w:cs="Arial"/>
            <w:b w:val="0"/>
            <w:i/>
            <w:sz w:val="20"/>
          </w:rPr>
          <w:t>www.sedar.com</w:t>
        </w:r>
      </w:hyperlink>
      <w:r w:rsidRPr="007F1896">
        <w:rPr>
          <w:rFonts w:ascii="Arial" w:hAnsi="Arial" w:cs="Arial"/>
          <w:b w:val="0"/>
          <w:i/>
          <w:sz w:val="20"/>
        </w:rPr>
        <w:t xml:space="preserve">. Readers are further cautioned not to place undue reliance on forward-looking statements as there can be no assurance that the plans, intentions, or expectations upon which they are placed will occur. Such information, although considered reasonable by management at the time of preparation, may prove to be incorrect and actual results may differ materially from those anticipated. For more information on the risk, uncertainties and assumptions that could cause anticipated opportunities and actual results to differ materially, please refer to the public filings of Plascred Circular Innovations Inc. </w:t>
      </w:r>
      <w:r w:rsidRPr="007F1896">
        <w:rPr>
          <w:rFonts w:ascii="Arial" w:hAnsi="Arial" w:cs="Arial"/>
          <w:b w:val="0"/>
          <w:i/>
          <w:sz w:val="20"/>
        </w:rPr>
        <w:lastRenderedPageBreak/>
        <w:t xml:space="preserve">which are available on SEDAR at </w:t>
      </w:r>
      <w:hyperlink r:id="rId14" w:history="1">
        <w:r w:rsidRPr="008F1DDF">
          <w:rPr>
            <w:rStyle w:val="Hyperlink"/>
            <w:rFonts w:ascii="Arial" w:hAnsi="Arial" w:cs="Arial"/>
            <w:b w:val="0"/>
            <w:i/>
            <w:sz w:val="20"/>
          </w:rPr>
          <w:t>www.sedar.com</w:t>
        </w:r>
      </w:hyperlink>
      <w:r w:rsidRPr="007F1896">
        <w:rPr>
          <w:rFonts w:ascii="Arial" w:hAnsi="Arial" w:cs="Arial"/>
          <w:b w:val="0"/>
          <w:i/>
          <w:sz w:val="20"/>
        </w:rPr>
        <w:t>. Forward-looking statements contained in this news release are expressly qualified by this cautionary statement and reflect our expectations as of the date hereof, and thus are subject to change thereafter. PlasCred Circular Innovations Inc. disclaims any intention or obligation to update or revise any forward looking statements, whether as a result of new information, future events or otherwise, except as required by law.</w:t>
      </w:r>
    </w:p>
    <w:p w14:paraId="5AD19EDA" w14:textId="77777777" w:rsidR="007F1896" w:rsidRPr="007F1896" w:rsidRDefault="007F1896" w:rsidP="007F1896">
      <w:pPr>
        <w:pStyle w:val="headingnotes"/>
        <w:spacing w:after="240"/>
        <w:jc w:val="both"/>
        <w:rPr>
          <w:rFonts w:ascii="Arial" w:hAnsi="Arial" w:cs="Arial"/>
          <w:b w:val="0"/>
          <w:i/>
          <w:sz w:val="20"/>
        </w:rPr>
      </w:pPr>
    </w:p>
    <w:p w14:paraId="7C48CAF5" w14:textId="36C7E6C4" w:rsidR="007F1896" w:rsidRDefault="007F1896" w:rsidP="007F1896">
      <w:pPr>
        <w:pStyle w:val="headingnotes"/>
        <w:tabs>
          <w:tab w:val="clear" w:pos="6380"/>
          <w:tab w:val="clear" w:pos="7920"/>
        </w:tabs>
        <w:spacing w:after="240"/>
        <w:jc w:val="both"/>
        <w:rPr>
          <w:rFonts w:ascii="Arial" w:hAnsi="Arial" w:cs="Arial"/>
          <w:b w:val="0"/>
          <w:i/>
          <w:sz w:val="20"/>
        </w:rPr>
      </w:pPr>
      <w:r w:rsidRPr="007F1896">
        <w:rPr>
          <w:rFonts w:ascii="Arial" w:hAnsi="Arial" w:cs="Arial"/>
          <w:b w:val="0"/>
          <w:i/>
          <w:sz w:val="20"/>
        </w:rPr>
        <w:t>The Canadian Securities Exchange (operated by CNSX Markets Inc.) has neither approved nor disapproved of the contents of this press release.</w:t>
      </w:r>
    </w:p>
    <w:p w14:paraId="67518415" w14:textId="77777777" w:rsidR="007F1896" w:rsidRDefault="007F1896" w:rsidP="00155B32">
      <w:pPr>
        <w:pStyle w:val="headingnotes"/>
        <w:tabs>
          <w:tab w:val="clear" w:pos="6380"/>
          <w:tab w:val="clear" w:pos="7920"/>
        </w:tabs>
        <w:spacing w:after="240"/>
        <w:jc w:val="both"/>
        <w:rPr>
          <w:rFonts w:ascii="Arial" w:hAnsi="Arial" w:cs="Arial"/>
          <w:b w:val="0"/>
          <w:i/>
          <w:sz w:val="20"/>
        </w:rPr>
      </w:pPr>
    </w:p>
    <w:sectPr w:rsidR="007F1896" w:rsidSect="003E2054">
      <w:footerReference w:type="default" r:id="rId15"/>
      <w:headerReference w:type="first" r:id="rId16"/>
      <w:footerReference w:type="first" r:id="rId17"/>
      <w:pgSz w:w="12240" w:h="15840"/>
      <w:pgMar w:top="1170" w:right="1800" w:bottom="1170" w:left="1800" w:header="72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5F881" w14:textId="77777777" w:rsidR="003E2054" w:rsidRDefault="003E2054">
      <w:r>
        <w:separator/>
      </w:r>
    </w:p>
  </w:endnote>
  <w:endnote w:type="continuationSeparator" w:id="0">
    <w:p w14:paraId="0F9C1195" w14:textId="77777777" w:rsidR="003E2054" w:rsidRDefault="003E2054">
      <w:r>
        <w:continuationSeparator/>
      </w:r>
    </w:p>
  </w:endnote>
  <w:endnote w:type="continuationNotice" w:id="1">
    <w:p w14:paraId="52995482" w14:textId="77777777" w:rsidR="003E2054" w:rsidRDefault="003E2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Helvetica, sans-serif">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45 Ligh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28918" w14:textId="2084675E" w:rsidR="004549EE" w:rsidRDefault="00197D30">
    <w:pPr>
      <w:pStyle w:val="Footer"/>
    </w:pPr>
    <w:r>
      <w:rPr>
        <w:noProof/>
      </w:rPr>
      <mc:AlternateContent>
        <mc:Choice Requires="wps">
          <w:drawing>
            <wp:anchor distT="0" distB="0" distL="114300" distR="114300" simplePos="0" relativeHeight="251658240" behindDoc="1" locked="0" layoutInCell="1" allowOverlap="1" wp14:anchorId="5BAE129A" wp14:editId="50533329">
              <wp:simplePos x="0" y="0"/>
              <wp:positionH relativeFrom="margin">
                <wp:posOffset>-971550</wp:posOffset>
              </wp:positionH>
              <wp:positionV relativeFrom="paragraph">
                <wp:posOffset>175260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C8D70" w14:textId="6E469642" w:rsidR="004549EE" w:rsidRDefault="004549EE">
                          <w:pPr>
                            <w:pStyle w:val="MacPacTrailer"/>
                          </w:pPr>
                        </w:p>
                        <w:p w14:paraId="3C9AE651" w14:textId="18412C11" w:rsidR="004549EE" w:rsidRDefault="004549E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E129A" id="_x0000_t202" coordsize="21600,21600" o:spt="202" path="m,l,21600r21600,l21600,xe">
              <v:stroke joinstyle="miter"/>
              <v:path gradientshapeok="t" o:connecttype="rect"/>
            </v:shapetype>
            <v:shape id="Text Box 2" o:spid="_x0000_s1026" type="#_x0000_t202" style="position:absolute;margin-left:-76.5pt;margin-top:13.8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8dPAvOEAAAAKAQAADwAAAGRycy9kb3ducmV2LnhtbEyPMU/DMBSEdyT+g/UqsbV2g5rSNC9V&#10;hWBCQqRhYHRiN7EaP4fYbcO/x0xlPN3p7rt8N9meXfTojSOE5UIA09Q4ZahF+Kxe50/AfJCkZO9I&#10;I/xoD7vi/i6XmXJXKvXlEFoWS8hnEqELYcg4902nrfQLN2iK3tGNVoYox5arUV5jue15IkTKrTQU&#10;Fzo56OdON6fD2SLsv6h8Md/v9Ud5LE1VbQS9pSfEh9m03wILegq3MPzhR3QoIlPtzqQ86xHmy9Vj&#10;PBMQknUKLCaSlUiA1QjpegO8yPn/C8UvAAAA//8DAFBLAQItABQABgAIAAAAIQC2gziS/gAAAOEB&#10;AAATAAAAAAAAAAAAAAAAAAAAAABbQ29udGVudF9UeXBlc10ueG1sUEsBAi0AFAAGAAgAAAAhADj9&#10;If/WAAAAlAEAAAsAAAAAAAAAAAAAAAAALwEAAF9yZWxzLy5yZWxzUEsBAi0AFAAGAAgAAAAhABx3&#10;LLLWAQAAkQMAAA4AAAAAAAAAAAAAAAAALgIAAGRycy9lMm9Eb2MueG1sUEsBAi0AFAAGAAgAAAAh&#10;APHTwLzhAAAACgEAAA8AAAAAAAAAAAAAAAAAMAQAAGRycy9kb3ducmV2LnhtbFBLBQYAAAAABAAE&#10;APMAAAA+BQAAAAA=&#10;" filled="f" stroked="f">
              <v:textbox inset="0,0,0,0">
                <w:txbxContent>
                  <w:p w14:paraId="400C8D70" w14:textId="6E469642" w:rsidR="004549EE" w:rsidRDefault="004549EE">
                    <w:pPr>
                      <w:pStyle w:val="MacPacTrailer"/>
                    </w:pPr>
                  </w:p>
                  <w:p w14:paraId="3C9AE651" w14:textId="18412C11" w:rsidR="004549EE" w:rsidRDefault="004549EE">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E3B1A" w14:textId="7BC4E05B" w:rsidR="004549EE" w:rsidRDefault="00197D30">
    <w:pPr>
      <w:pStyle w:val="Footer"/>
    </w:pPr>
    <w:r>
      <w:rPr>
        <w:noProof/>
      </w:rPr>
      <mc:AlternateContent>
        <mc:Choice Requires="wps">
          <w:drawing>
            <wp:anchor distT="0" distB="0" distL="114300" distR="114300" simplePos="0" relativeHeight="251658241" behindDoc="1" locked="0" layoutInCell="1" allowOverlap="1" wp14:anchorId="4B47F710" wp14:editId="5701D13C">
              <wp:simplePos x="0" y="0"/>
              <wp:positionH relativeFrom="margin">
                <wp:posOffset>0</wp:posOffset>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CA78" w14:textId="48FCB42F" w:rsidR="004549EE" w:rsidRDefault="004549E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7F710" id="_x0000_t202" coordsize="21600,21600" o:spt="202" path="m,l,21600r21600,l21600,xe">
              <v:stroke joinstyle="miter"/>
              <v:path gradientshapeok="t" o:connecttype="rect"/>
            </v:shapetype>
            <v:shape id="Text Box 1" o:spid="_x0000_s1027" type="#_x0000_t202" style="position:absolute;margin-left:0;margin-top:10.8pt;width:201.6pt;height:20.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CLJU8H3AAAAAYBAAAPAAAAZHJzL2Rvd25yZXYueG1sTI/BTsMwEETvSPyDtUjcqJOAIhqy&#10;qSoEJyREGg4cnXibWI3XIXbb8PeYEz2OZjTzptwsdhQnmr1xjJCuEhDEndOGe4TP5vXuEYQPirUa&#10;HRPCD3nYVNdXpSq0O3NNp13oRSxhXyiEIYSpkNJ3A1nlV24ijt7ezVaFKOde6lmdY7kdZZYkubTK&#10;cFwY1ETPA3WH3dEibL+4fjHf7+1Hva9N06wTfssPiLc3y/YJRKAl/IfhDz+iQxWZWndk7cWIEI8E&#10;hCzNQUT3IbnPQLQIeboGWZXyEr/6BQAA//8DAFBLAQItABQABgAIAAAAIQC2gziS/gAAAOEBAAAT&#10;AAAAAAAAAAAAAAAAAAAAAABbQ29udGVudF9UeXBlc10ueG1sUEsBAi0AFAAGAAgAAAAhADj9If/W&#10;AAAAlAEAAAsAAAAAAAAAAAAAAAAALwEAAF9yZWxzLy5yZWxzUEsBAi0AFAAGAAgAAAAhAHqa6JnY&#10;AQAAmAMAAA4AAAAAAAAAAAAAAAAALgIAAGRycy9lMm9Eb2MueG1sUEsBAi0AFAAGAAgAAAAhAIsl&#10;TwfcAAAABgEAAA8AAAAAAAAAAAAAAAAAMgQAAGRycy9kb3ducmV2LnhtbFBLBQYAAAAABAAEAPMA&#10;AAA7BQAAAAA=&#10;" filled="f" stroked="f">
              <v:textbox inset="0,0,0,0">
                <w:txbxContent>
                  <w:p w14:paraId="38E2CA78" w14:textId="48FCB42F" w:rsidR="004549EE" w:rsidRDefault="004549EE">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EEAE9" w14:textId="77777777" w:rsidR="003E2054" w:rsidRDefault="003E2054">
      <w:r>
        <w:separator/>
      </w:r>
    </w:p>
  </w:footnote>
  <w:footnote w:type="continuationSeparator" w:id="0">
    <w:p w14:paraId="7F0C1B88" w14:textId="77777777" w:rsidR="003E2054" w:rsidRDefault="003E2054">
      <w:r>
        <w:continuationSeparator/>
      </w:r>
    </w:p>
  </w:footnote>
  <w:footnote w:type="continuationNotice" w:id="1">
    <w:p w14:paraId="3E5476DA" w14:textId="77777777" w:rsidR="003E2054" w:rsidRDefault="003E2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EE2E4" w14:textId="340F908B" w:rsidR="00D87B87" w:rsidRDefault="00D87B87" w:rsidP="00D87B87">
    <w:pPr>
      <w:pStyle w:val="Header"/>
      <w:jc w:val="center"/>
    </w:pPr>
    <w:r>
      <w:rPr>
        <w:noProof/>
      </w:rPr>
      <w:drawing>
        <wp:inline distT="0" distB="0" distL="0" distR="0" wp14:anchorId="6B7F3D41" wp14:editId="29B23107">
          <wp:extent cx="917450" cy="917450"/>
          <wp:effectExtent l="0" t="0" r="0" b="0"/>
          <wp:docPr id="1565887636" name="Picture 1565887636"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87636" name="Picture 2"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7450" cy="917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52C061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2C3A56"/>
    <w:multiLevelType w:val="hybridMultilevel"/>
    <w:tmpl w:val="7692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9412E"/>
    <w:multiLevelType w:val="hybridMultilevel"/>
    <w:tmpl w:val="E474E870"/>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52872"/>
    <w:multiLevelType w:val="hybridMultilevel"/>
    <w:tmpl w:val="01E6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54A"/>
    <w:multiLevelType w:val="hybridMultilevel"/>
    <w:tmpl w:val="C7524592"/>
    <w:lvl w:ilvl="0" w:tplc="FE744324">
      <w:start w:val="1"/>
      <w:numFmt w:val="bullet"/>
      <w:lvlText w:val=""/>
      <w:lvlJc w:val="left"/>
      <w:pPr>
        <w:tabs>
          <w:tab w:val="num" w:pos="780"/>
        </w:tabs>
        <w:ind w:left="780" w:hanging="360"/>
      </w:pPr>
      <w:rPr>
        <w:rFonts w:ascii="Symbol" w:hAnsi="Symbol" w:hint="default"/>
      </w:rPr>
    </w:lvl>
    <w:lvl w:ilvl="1" w:tplc="FE74432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77F3BC4"/>
    <w:multiLevelType w:val="hybridMultilevel"/>
    <w:tmpl w:val="7882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53080"/>
    <w:multiLevelType w:val="multilevel"/>
    <w:tmpl w:val="C152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B3D26"/>
    <w:multiLevelType w:val="hybridMultilevel"/>
    <w:tmpl w:val="F24042AE"/>
    <w:lvl w:ilvl="0" w:tplc="4598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85288"/>
    <w:multiLevelType w:val="multilevel"/>
    <w:tmpl w:val="A18867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9CE28C8"/>
    <w:multiLevelType w:val="multilevel"/>
    <w:tmpl w:val="969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EF7905"/>
    <w:multiLevelType w:val="multilevel"/>
    <w:tmpl w:val="017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383B9D"/>
    <w:multiLevelType w:val="multilevel"/>
    <w:tmpl w:val="5B80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9E5FEC"/>
    <w:multiLevelType w:val="hybridMultilevel"/>
    <w:tmpl w:val="45F8B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18476F0"/>
    <w:multiLevelType w:val="hybridMultilevel"/>
    <w:tmpl w:val="372E39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8719E"/>
    <w:multiLevelType w:val="hybridMultilevel"/>
    <w:tmpl w:val="A1D64204"/>
    <w:lvl w:ilvl="0" w:tplc="7488EA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2148F3"/>
    <w:multiLevelType w:val="hybridMultilevel"/>
    <w:tmpl w:val="8D9E4E1C"/>
    <w:lvl w:ilvl="0" w:tplc="05EC7F8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97C2508"/>
    <w:multiLevelType w:val="hybridMultilevel"/>
    <w:tmpl w:val="E1DE9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253DE3"/>
    <w:multiLevelType w:val="hybridMultilevel"/>
    <w:tmpl w:val="6556207C"/>
    <w:lvl w:ilvl="0" w:tplc="1009000F">
      <w:start w:val="1"/>
      <w:numFmt w:val="decimal"/>
      <w:lvlText w:val="%1."/>
      <w:lvlJc w:val="left"/>
      <w:pPr>
        <w:ind w:left="720" w:hanging="720"/>
      </w:pPr>
      <w:rPr>
        <w:rFonts w:hint="default"/>
        <w:b/>
      </w:rPr>
    </w:lvl>
    <w:lvl w:ilvl="1" w:tplc="FFFFFFFF">
      <w:start w:val="1"/>
      <w:numFmt w:val="lowerRoman"/>
      <w:lvlText w:val="(%2)"/>
      <w:lvlJc w:val="left"/>
      <w:pPr>
        <w:tabs>
          <w:tab w:val="num" w:pos="1350"/>
        </w:tabs>
        <w:ind w:left="1350" w:hanging="720"/>
      </w:pPr>
      <w:rPr>
        <w:rFonts w:hint="default"/>
      </w:rPr>
    </w:lvl>
    <w:lvl w:ilvl="2" w:tplc="8CDA1F84">
      <w:start w:val="1"/>
      <w:numFmt w:val="lowerLetter"/>
      <w:lvlText w:val="%3)"/>
      <w:lvlJc w:val="left"/>
      <w:pPr>
        <w:ind w:left="1890" w:hanging="360"/>
      </w:pPr>
      <w:rPr>
        <w:rFonts w:hint="default"/>
      </w:rPr>
    </w:lvl>
    <w:lvl w:ilvl="3" w:tplc="FFFFFFFF" w:tentative="1">
      <w:start w:val="1"/>
      <w:numFmt w:val="decimal"/>
      <w:lvlText w:val="%4."/>
      <w:lvlJc w:val="left"/>
      <w:pPr>
        <w:ind w:left="2430" w:hanging="360"/>
      </w:pPr>
      <w:rPr>
        <w:rFonts w:cs="Times New Roman"/>
      </w:rPr>
    </w:lvl>
    <w:lvl w:ilvl="4" w:tplc="FFFFFFFF" w:tentative="1">
      <w:start w:val="1"/>
      <w:numFmt w:val="lowerLetter"/>
      <w:lvlText w:val="%5."/>
      <w:lvlJc w:val="left"/>
      <w:pPr>
        <w:ind w:left="3150" w:hanging="360"/>
      </w:pPr>
      <w:rPr>
        <w:rFonts w:cs="Times New Roman"/>
      </w:rPr>
    </w:lvl>
    <w:lvl w:ilvl="5" w:tplc="FFFFFFFF" w:tentative="1">
      <w:start w:val="1"/>
      <w:numFmt w:val="lowerRoman"/>
      <w:lvlText w:val="%6."/>
      <w:lvlJc w:val="right"/>
      <w:pPr>
        <w:ind w:left="3870" w:hanging="180"/>
      </w:pPr>
      <w:rPr>
        <w:rFonts w:cs="Times New Roman"/>
      </w:rPr>
    </w:lvl>
    <w:lvl w:ilvl="6" w:tplc="FFFFFFFF" w:tentative="1">
      <w:start w:val="1"/>
      <w:numFmt w:val="decimal"/>
      <w:lvlText w:val="%7."/>
      <w:lvlJc w:val="left"/>
      <w:pPr>
        <w:ind w:left="4590" w:hanging="360"/>
      </w:pPr>
      <w:rPr>
        <w:rFonts w:cs="Times New Roman"/>
      </w:rPr>
    </w:lvl>
    <w:lvl w:ilvl="7" w:tplc="FFFFFFFF" w:tentative="1">
      <w:start w:val="1"/>
      <w:numFmt w:val="lowerLetter"/>
      <w:lvlText w:val="%8."/>
      <w:lvlJc w:val="left"/>
      <w:pPr>
        <w:ind w:left="5310" w:hanging="360"/>
      </w:pPr>
      <w:rPr>
        <w:rFonts w:cs="Times New Roman"/>
      </w:rPr>
    </w:lvl>
    <w:lvl w:ilvl="8" w:tplc="FFFFFFFF" w:tentative="1">
      <w:start w:val="1"/>
      <w:numFmt w:val="lowerRoman"/>
      <w:lvlText w:val="%9."/>
      <w:lvlJc w:val="right"/>
      <w:pPr>
        <w:ind w:left="6030" w:hanging="180"/>
      </w:pPr>
      <w:rPr>
        <w:rFonts w:cs="Times New Roman"/>
      </w:rPr>
    </w:lvl>
  </w:abstractNum>
  <w:abstractNum w:abstractNumId="19" w15:restartNumberingAfterBreak="0">
    <w:nsid w:val="309B6E42"/>
    <w:multiLevelType w:val="hybridMultilevel"/>
    <w:tmpl w:val="7096CD6C"/>
    <w:lvl w:ilvl="0" w:tplc="A1D61EEE">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35A8285A"/>
    <w:multiLevelType w:val="hybridMultilevel"/>
    <w:tmpl w:val="0B6A3B7C"/>
    <w:lvl w:ilvl="0" w:tplc="3BF449CA">
      <w:start w:val="1"/>
      <w:numFmt w:val="lowerLetter"/>
      <w:lvlText w:val="(%1)"/>
      <w:lvlJc w:val="left"/>
      <w:pPr>
        <w:ind w:left="360" w:hanging="360"/>
      </w:pPr>
      <w:rPr>
        <w:rFonts w:hint="default"/>
        <w:sz w:val="20"/>
        <w:szCs w:val="20"/>
      </w:rPr>
    </w:lvl>
    <w:lvl w:ilvl="1" w:tplc="10090001">
      <w:start w:val="1"/>
      <w:numFmt w:val="bullet"/>
      <w:lvlText w:val=""/>
      <w:lvlJc w:val="left"/>
      <w:pPr>
        <w:ind w:left="36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8DB66F4"/>
    <w:multiLevelType w:val="multilevel"/>
    <w:tmpl w:val="F05A6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617890"/>
    <w:multiLevelType w:val="multilevel"/>
    <w:tmpl w:val="A5EA8ABA"/>
    <w:lvl w:ilvl="0">
      <w:start w:val="1"/>
      <w:numFmt w:val="decimal"/>
      <w:pStyle w:val="Par1"/>
      <w:lvlText w:val="%1"/>
      <w:lvlJc w:val="left"/>
      <w:pPr>
        <w:tabs>
          <w:tab w:val="num" w:pos="432"/>
        </w:tabs>
        <w:ind w:left="432" w:hanging="432"/>
      </w:pPr>
      <w:rPr>
        <w:rFonts w:hint="default"/>
      </w:rPr>
    </w:lvl>
    <w:lvl w:ilvl="1">
      <w:start w:val="1"/>
      <w:numFmt w:val="lowerLetter"/>
      <w:lvlText w:val="(%2)"/>
      <w:lvlJc w:val="left"/>
      <w:pPr>
        <w:tabs>
          <w:tab w:val="num" w:pos="1152"/>
        </w:tabs>
        <w:ind w:left="1152" w:hanging="720"/>
      </w:pPr>
      <w:rPr>
        <w:rFonts w:hint="default"/>
      </w:rPr>
    </w:lvl>
    <w:lvl w:ilvl="2">
      <w:start w:val="1"/>
      <w:numFmt w:val="lowerRoman"/>
      <w:pStyle w:val="Par3"/>
      <w:lvlText w:val="%3)"/>
      <w:lvlJc w:val="left"/>
      <w:pPr>
        <w:tabs>
          <w:tab w:val="num" w:pos="1296"/>
        </w:tabs>
        <w:ind w:left="1296" w:hanging="432"/>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23" w15:restartNumberingAfterBreak="0">
    <w:nsid w:val="3FC8265F"/>
    <w:multiLevelType w:val="hybridMultilevel"/>
    <w:tmpl w:val="6DD8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D3915"/>
    <w:multiLevelType w:val="hybridMultilevel"/>
    <w:tmpl w:val="123E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0151"/>
    <w:multiLevelType w:val="hybridMultilevel"/>
    <w:tmpl w:val="4534443C"/>
    <w:lvl w:ilvl="0" w:tplc="F1640BD6">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14CA5"/>
    <w:multiLevelType w:val="hybridMultilevel"/>
    <w:tmpl w:val="FCC48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2A785C"/>
    <w:multiLevelType w:val="hybridMultilevel"/>
    <w:tmpl w:val="86FC0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345F2"/>
    <w:multiLevelType w:val="hybridMultilevel"/>
    <w:tmpl w:val="433E3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5C1B0B"/>
    <w:multiLevelType w:val="multilevel"/>
    <w:tmpl w:val="652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751AAB"/>
    <w:multiLevelType w:val="multilevel"/>
    <w:tmpl w:val="9D4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D53563"/>
    <w:multiLevelType w:val="hybridMultilevel"/>
    <w:tmpl w:val="513A750C"/>
    <w:lvl w:ilvl="0" w:tplc="10090017">
      <w:start w:val="1"/>
      <w:numFmt w:val="lowerLetter"/>
      <w:lvlText w:val="%1)"/>
      <w:lvlJc w:val="left"/>
      <w:pPr>
        <w:ind w:left="1602" w:hanging="360"/>
      </w:pPr>
      <w:rPr>
        <w:rFonts w:hint="default"/>
      </w:rPr>
    </w:lvl>
    <w:lvl w:ilvl="1" w:tplc="10090019" w:tentative="1">
      <w:start w:val="1"/>
      <w:numFmt w:val="lowerLetter"/>
      <w:lvlText w:val="%2."/>
      <w:lvlJc w:val="left"/>
      <w:pPr>
        <w:ind w:left="2322" w:hanging="360"/>
      </w:pPr>
    </w:lvl>
    <w:lvl w:ilvl="2" w:tplc="1009001B" w:tentative="1">
      <w:start w:val="1"/>
      <w:numFmt w:val="lowerRoman"/>
      <w:lvlText w:val="%3."/>
      <w:lvlJc w:val="right"/>
      <w:pPr>
        <w:ind w:left="3042" w:hanging="180"/>
      </w:pPr>
    </w:lvl>
    <w:lvl w:ilvl="3" w:tplc="1009000F" w:tentative="1">
      <w:start w:val="1"/>
      <w:numFmt w:val="decimal"/>
      <w:lvlText w:val="%4."/>
      <w:lvlJc w:val="left"/>
      <w:pPr>
        <w:ind w:left="3762" w:hanging="360"/>
      </w:pPr>
    </w:lvl>
    <w:lvl w:ilvl="4" w:tplc="10090019" w:tentative="1">
      <w:start w:val="1"/>
      <w:numFmt w:val="lowerLetter"/>
      <w:lvlText w:val="%5."/>
      <w:lvlJc w:val="left"/>
      <w:pPr>
        <w:ind w:left="4482" w:hanging="360"/>
      </w:pPr>
    </w:lvl>
    <w:lvl w:ilvl="5" w:tplc="1009001B" w:tentative="1">
      <w:start w:val="1"/>
      <w:numFmt w:val="lowerRoman"/>
      <w:lvlText w:val="%6."/>
      <w:lvlJc w:val="right"/>
      <w:pPr>
        <w:ind w:left="5202" w:hanging="180"/>
      </w:pPr>
    </w:lvl>
    <w:lvl w:ilvl="6" w:tplc="1009000F" w:tentative="1">
      <w:start w:val="1"/>
      <w:numFmt w:val="decimal"/>
      <w:lvlText w:val="%7."/>
      <w:lvlJc w:val="left"/>
      <w:pPr>
        <w:ind w:left="5922" w:hanging="360"/>
      </w:pPr>
    </w:lvl>
    <w:lvl w:ilvl="7" w:tplc="10090019" w:tentative="1">
      <w:start w:val="1"/>
      <w:numFmt w:val="lowerLetter"/>
      <w:lvlText w:val="%8."/>
      <w:lvlJc w:val="left"/>
      <w:pPr>
        <w:ind w:left="6642" w:hanging="360"/>
      </w:pPr>
    </w:lvl>
    <w:lvl w:ilvl="8" w:tplc="1009001B" w:tentative="1">
      <w:start w:val="1"/>
      <w:numFmt w:val="lowerRoman"/>
      <w:lvlText w:val="%9."/>
      <w:lvlJc w:val="right"/>
      <w:pPr>
        <w:ind w:left="7362" w:hanging="180"/>
      </w:pPr>
    </w:lvl>
  </w:abstractNum>
  <w:abstractNum w:abstractNumId="32" w15:restartNumberingAfterBreak="0">
    <w:nsid w:val="725E5DE4"/>
    <w:multiLevelType w:val="hybridMultilevel"/>
    <w:tmpl w:val="CBCA9E0A"/>
    <w:lvl w:ilvl="0" w:tplc="6BA0717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5F16A92"/>
    <w:multiLevelType w:val="hybridMultilevel"/>
    <w:tmpl w:val="657815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5E319E"/>
    <w:multiLevelType w:val="hybridMultilevel"/>
    <w:tmpl w:val="2716CE1A"/>
    <w:lvl w:ilvl="0" w:tplc="222C6EB2">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5" w15:restartNumberingAfterBreak="0">
    <w:nsid w:val="7E4A22B4"/>
    <w:multiLevelType w:val="hybridMultilevel"/>
    <w:tmpl w:val="97D0A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8109D"/>
    <w:multiLevelType w:val="multilevel"/>
    <w:tmpl w:val="0BA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9519095">
    <w:abstractNumId w:val="5"/>
  </w:num>
  <w:num w:numId="2" w16cid:durableId="2111584764">
    <w:abstractNumId w:val="22"/>
  </w:num>
  <w:num w:numId="3" w16cid:durableId="809441625">
    <w:abstractNumId w:val="19"/>
  </w:num>
  <w:num w:numId="4" w16cid:durableId="1170634476">
    <w:abstractNumId w:val="17"/>
  </w:num>
  <w:num w:numId="5" w16cid:durableId="1786970403">
    <w:abstractNumId w:val="16"/>
  </w:num>
  <w:num w:numId="6" w16cid:durableId="649092190">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462111241">
    <w:abstractNumId w:val="9"/>
  </w:num>
  <w:num w:numId="8" w16cid:durableId="1130127232">
    <w:abstractNumId w:val="3"/>
  </w:num>
  <w:num w:numId="9" w16cid:durableId="266736387">
    <w:abstractNumId w:val="14"/>
  </w:num>
  <w:num w:numId="10" w16cid:durableId="15087856">
    <w:abstractNumId w:val="35"/>
  </w:num>
  <w:num w:numId="11" w16cid:durableId="370964194">
    <w:abstractNumId w:val="2"/>
  </w:num>
  <w:num w:numId="12" w16cid:durableId="949581456">
    <w:abstractNumId w:val="23"/>
  </w:num>
  <w:num w:numId="13" w16cid:durableId="1972635794">
    <w:abstractNumId w:val="27"/>
  </w:num>
  <w:num w:numId="14" w16cid:durableId="811361222">
    <w:abstractNumId w:val="4"/>
  </w:num>
  <w:num w:numId="15" w16cid:durableId="504590074">
    <w:abstractNumId w:val="24"/>
  </w:num>
  <w:num w:numId="16" w16cid:durableId="189225810">
    <w:abstractNumId w:val="6"/>
  </w:num>
  <w:num w:numId="17" w16cid:durableId="1152408453">
    <w:abstractNumId w:val="8"/>
  </w:num>
  <w:num w:numId="18" w16cid:durableId="1950504543">
    <w:abstractNumId w:val="31"/>
  </w:num>
  <w:num w:numId="19" w16cid:durableId="1328090166">
    <w:abstractNumId w:val="26"/>
  </w:num>
  <w:num w:numId="20" w16cid:durableId="1012033110">
    <w:abstractNumId w:val="28"/>
  </w:num>
  <w:num w:numId="21" w16cid:durableId="1190601253">
    <w:abstractNumId w:val="25"/>
  </w:num>
  <w:num w:numId="22" w16cid:durableId="514345718">
    <w:abstractNumId w:val="13"/>
  </w:num>
  <w:num w:numId="23" w16cid:durableId="1796438076">
    <w:abstractNumId w:val="18"/>
  </w:num>
  <w:num w:numId="24" w16cid:durableId="1162619169">
    <w:abstractNumId w:val="15"/>
  </w:num>
  <w:num w:numId="25" w16cid:durableId="296498499">
    <w:abstractNumId w:val="33"/>
  </w:num>
  <w:num w:numId="26" w16cid:durableId="120272796">
    <w:abstractNumId w:val="20"/>
  </w:num>
  <w:num w:numId="27" w16cid:durableId="476265734">
    <w:abstractNumId w:val="0"/>
  </w:num>
  <w:num w:numId="28" w16cid:durableId="941717618">
    <w:abstractNumId w:val="32"/>
  </w:num>
  <w:num w:numId="29" w16cid:durableId="1844860227">
    <w:abstractNumId w:val="34"/>
  </w:num>
  <w:num w:numId="30" w16cid:durableId="1695303342">
    <w:abstractNumId w:val="10"/>
  </w:num>
  <w:num w:numId="31" w16cid:durableId="1377120785">
    <w:abstractNumId w:val="30"/>
  </w:num>
  <w:num w:numId="32" w16cid:durableId="1975526723">
    <w:abstractNumId w:val="36"/>
  </w:num>
  <w:num w:numId="33" w16cid:durableId="1113406537">
    <w:abstractNumId w:val="11"/>
  </w:num>
  <w:num w:numId="34" w16cid:durableId="13503397">
    <w:abstractNumId w:val="21"/>
  </w:num>
  <w:num w:numId="35" w16cid:durableId="1853640459">
    <w:abstractNumId w:val="29"/>
  </w:num>
  <w:num w:numId="36" w16cid:durableId="249585086">
    <w:abstractNumId w:val="12"/>
  </w:num>
  <w:num w:numId="37" w16cid:durableId="1388341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AD"/>
    <w:rsid w:val="000016BE"/>
    <w:rsid w:val="00002F1C"/>
    <w:rsid w:val="00010B83"/>
    <w:rsid w:val="0001144C"/>
    <w:rsid w:val="0001146B"/>
    <w:rsid w:val="000122C8"/>
    <w:rsid w:val="00016710"/>
    <w:rsid w:val="0001723F"/>
    <w:rsid w:val="0002387C"/>
    <w:rsid w:val="000263EC"/>
    <w:rsid w:val="000276A3"/>
    <w:rsid w:val="00027D90"/>
    <w:rsid w:val="000315E9"/>
    <w:rsid w:val="00031E15"/>
    <w:rsid w:val="00033C86"/>
    <w:rsid w:val="00034061"/>
    <w:rsid w:val="000345D2"/>
    <w:rsid w:val="000358F5"/>
    <w:rsid w:val="000359AD"/>
    <w:rsid w:val="0003625C"/>
    <w:rsid w:val="00037EE2"/>
    <w:rsid w:val="000408B7"/>
    <w:rsid w:val="000422F1"/>
    <w:rsid w:val="000438E9"/>
    <w:rsid w:val="00043CB8"/>
    <w:rsid w:val="00045857"/>
    <w:rsid w:val="00052FB2"/>
    <w:rsid w:val="00054F4E"/>
    <w:rsid w:val="00055326"/>
    <w:rsid w:val="00055602"/>
    <w:rsid w:val="0005667C"/>
    <w:rsid w:val="00056D90"/>
    <w:rsid w:val="0006234A"/>
    <w:rsid w:val="00063723"/>
    <w:rsid w:val="00065B14"/>
    <w:rsid w:val="000668E6"/>
    <w:rsid w:val="000671FE"/>
    <w:rsid w:val="000705D2"/>
    <w:rsid w:val="000711F1"/>
    <w:rsid w:val="00073A6B"/>
    <w:rsid w:val="00073B30"/>
    <w:rsid w:val="00074705"/>
    <w:rsid w:val="000800E7"/>
    <w:rsid w:val="0008016C"/>
    <w:rsid w:val="000863C7"/>
    <w:rsid w:val="00093F4B"/>
    <w:rsid w:val="0009462A"/>
    <w:rsid w:val="00094840"/>
    <w:rsid w:val="000954AF"/>
    <w:rsid w:val="00096099"/>
    <w:rsid w:val="000A036E"/>
    <w:rsid w:val="000A33ED"/>
    <w:rsid w:val="000A466F"/>
    <w:rsid w:val="000A51EE"/>
    <w:rsid w:val="000A7123"/>
    <w:rsid w:val="000B11DF"/>
    <w:rsid w:val="000B48A9"/>
    <w:rsid w:val="000C321C"/>
    <w:rsid w:val="000C39FE"/>
    <w:rsid w:val="000C46E9"/>
    <w:rsid w:val="000C48C4"/>
    <w:rsid w:val="000C4D4F"/>
    <w:rsid w:val="000C56A9"/>
    <w:rsid w:val="000D2829"/>
    <w:rsid w:val="000D4426"/>
    <w:rsid w:val="000D4BB8"/>
    <w:rsid w:val="000D57EA"/>
    <w:rsid w:val="000E00E8"/>
    <w:rsid w:val="000E3BB9"/>
    <w:rsid w:val="000E3E6C"/>
    <w:rsid w:val="000E5BC6"/>
    <w:rsid w:val="000E75D0"/>
    <w:rsid w:val="000F373D"/>
    <w:rsid w:val="000F49AF"/>
    <w:rsid w:val="000F5F7A"/>
    <w:rsid w:val="000F6BF3"/>
    <w:rsid w:val="00100605"/>
    <w:rsid w:val="00106252"/>
    <w:rsid w:val="00107181"/>
    <w:rsid w:val="00110D22"/>
    <w:rsid w:val="00110FBD"/>
    <w:rsid w:val="00111827"/>
    <w:rsid w:val="00111F8F"/>
    <w:rsid w:val="00117408"/>
    <w:rsid w:val="001209CC"/>
    <w:rsid w:val="00121B3A"/>
    <w:rsid w:val="00122977"/>
    <w:rsid w:val="00130884"/>
    <w:rsid w:val="00130FA9"/>
    <w:rsid w:val="001321EE"/>
    <w:rsid w:val="001331BF"/>
    <w:rsid w:val="0013428E"/>
    <w:rsid w:val="0013446E"/>
    <w:rsid w:val="00135FB4"/>
    <w:rsid w:val="00136AAD"/>
    <w:rsid w:val="001411D9"/>
    <w:rsid w:val="00145119"/>
    <w:rsid w:val="001459F6"/>
    <w:rsid w:val="0014723D"/>
    <w:rsid w:val="00150129"/>
    <w:rsid w:val="0015082F"/>
    <w:rsid w:val="00154DC1"/>
    <w:rsid w:val="00155B32"/>
    <w:rsid w:val="00155B5C"/>
    <w:rsid w:val="001566C6"/>
    <w:rsid w:val="00157D0C"/>
    <w:rsid w:val="001610E2"/>
    <w:rsid w:val="0016168A"/>
    <w:rsid w:val="00162946"/>
    <w:rsid w:val="0016300E"/>
    <w:rsid w:val="00163B5A"/>
    <w:rsid w:val="00163B96"/>
    <w:rsid w:val="001653D9"/>
    <w:rsid w:val="00165CAC"/>
    <w:rsid w:val="0017022B"/>
    <w:rsid w:val="00172276"/>
    <w:rsid w:val="0017730A"/>
    <w:rsid w:val="00181EBC"/>
    <w:rsid w:val="00182BAF"/>
    <w:rsid w:val="001832FC"/>
    <w:rsid w:val="00185890"/>
    <w:rsid w:val="00186F8D"/>
    <w:rsid w:val="00187C33"/>
    <w:rsid w:val="00197D30"/>
    <w:rsid w:val="001A03C2"/>
    <w:rsid w:val="001A1EBA"/>
    <w:rsid w:val="001A33EE"/>
    <w:rsid w:val="001A67BF"/>
    <w:rsid w:val="001A6BBD"/>
    <w:rsid w:val="001B236A"/>
    <w:rsid w:val="001B399D"/>
    <w:rsid w:val="001B5EF4"/>
    <w:rsid w:val="001B667D"/>
    <w:rsid w:val="001C665B"/>
    <w:rsid w:val="001C6F78"/>
    <w:rsid w:val="001D10EC"/>
    <w:rsid w:val="001D24BD"/>
    <w:rsid w:val="001D2C7C"/>
    <w:rsid w:val="001D3240"/>
    <w:rsid w:val="001D7CC7"/>
    <w:rsid w:val="001E049F"/>
    <w:rsid w:val="001E0D41"/>
    <w:rsid w:val="001E52A2"/>
    <w:rsid w:val="001E6A6A"/>
    <w:rsid w:val="001E7427"/>
    <w:rsid w:val="001F5B14"/>
    <w:rsid w:val="001F6162"/>
    <w:rsid w:val="001F6F22"/>
    <w:rsid w:val="001F74BA"/>
    <w:rsid w:val="00201EF1"/>
    <w:rsid w:val="002049E2"/>
    <w:rsid w:val="0020613A"/>
    <w:rsid w:val="002073A5"/>
    <w:rsid w:val="00207F88"/>
    <w:rsid w:val="002140D2"/>
    <w:rsid w:val="00215FF3"/>
    <w:rsid w:val="00220B19"/>
    <w:rsid w:val="00222173"/>
    <w:rsid w:val="00224CBC"/>
    <w:rsid w:val="002259DB"/>
    <w:rsid w:val="0023163A"/>
    <w:rsid w:val="002323E3"/>
    <w:rsid w:val="00232823"/>
    <w:rsid w:val="00234D4A"/>
    <w:rsid w:val="002366E8"/>
    <w:rsid w:val="00236C68"/>
    <w:rsid w:val="0023742B"/>
    <w:rsid w:val="00240B8E"/>
    <w:rsid w:val="00240D67"/>
    <w:rsid w:val="00240EDB"/>
    <w:rsid w:val="002468DB"/>
    <w:rsid w:val="00247E65"/>
    <w:rsid w:val="0025056F"/>
    <w:rsid w:val="00254E00"/>
    <w:rsid w:val="00255188"/>
    <w:rsid w:val="00260A39"/>
    <w:rsid w:val="00263771"/>
    <w:rsid w:val="002700C1"/>
    <w:rsid w:val="00272412"/>
    <w:rsid w:val="0027373E"/>
    <w:rsid w:val="00273830"/>
    <w:rsid w:val="00273864"/>
    <w:rsid w:val="00276303"/>
    <w:rsid w:val="00280652"/>
    <w:rsid w:val="002821B6"/>
    <w:rsid w:val="0028578B"/>
    <w:rsid w:val="00285C5F"/>
    <w:rsid w:val="002877DE"/>
    <w:rsid w:val="00290DF6"/>
    <w:rsid w:val="0029289D"/>
    <w:rsid w:val="00294984"/>
    <w:rsid w:val="002968EB"/>
    <w:rsid w:val="002970C5"/>
    <w:rsid w:val="00297630"/>
    <w:rsid w:val="002A3D09"/>
    <w:rsid w:val="002A4C3A"/>
    <w:rsid w:val="002A6C4B"/>
    <w:rsid w:val="002B728C"/>
    <w:rsid w:val="002B7791"/>
    <w:rsid w:val="002C01D7"/>
    <w:rsid w:val="002C0807"/>
    <w:rsid w:val="002C181E"/>
    <w:rsid w:val="002C30AF"/>
    <w:rsid w:val="002C37F3"/>
    <w:rsid w:val="002C7EC8"/>
    <w:rsid w:val="002D12FC"/>
    <w:rsid w:val="002D34C1"/>
    <w:rsid w:val="002D49F7"/>
    <w:rsid w:val="002D5F08"/>
    <w:rsid w:val="002E46B4"/>
    <w:rsid w:val="002E52BF"/>
    <w:rsid w:val="002E6E8F"/>
    <w:rsid w:val="002F1B01"/>
    <w:rsid w:val="002F1BA2"/>
    <w:rsid w:val="002F4185"/>
    <w:rsid w:val="00303409"/>
    <w:rsid w:val="0030379C"/>
    <w:rsid w:val="00306EC3"/>
    <w:rsid w:val="00307386"/>
    <w:rsid w:val="00311293"/>
    <w:rsid w:val="00313769"/>
    <w:rsid w:val="00315600"/>
    <w:rsid w:val="00315B1A"/>
    <w:rsid w:val="0031737A"/>
    <w:rsid w:val="00317E3D"/>
    <w:rsid w:val="003213E5"/>
    <w:rsid w:val="0032143E"/>
    <w:rsid w:val="0032686D"/>
    <w:rsid w:val="00327028"/>
    <w:rsid w:val="003276FC"/>
    <w:rsid w:val="003313A6"/>
    <w:rsid w:val="00331CD1"/>
    <w:rsid w:val="0033212F"/>
    <w:rsid w:val="00335487"/>
    <w:rsid w:val="003358E2"/>
    <w:rsid w:val="00337996"/>
    <w:rsid w:val="00343420"/>
    <w:rsid w:val="00344809"/>
    <w:rsid w:val="00345F62"/>
    <w:rsid w:val="0034659D"/>
    <w:rsid w:val="003470A1"/>
    <w:rsid w:val="00350778"/>
    <w:rsid w:val="00350849"/>
    <w:rsid w:val="00351553"/>
    <w:rsid w:val="00353090"/>
    <w:rsid w:val="00353FDF"/>
    <w:rsid w:val="003541E2"/>
    <w:rsid w:val="00354AA6"/>
    <w:rsid w:val="00356639"/>
    <w:rsid w:val="00356E7A"/>
    <w:rsid w:val="00360877"/>
    <w:rsid w:val="00362B6B"/>
    <w:rsid w:val="00363933"/>
    <w:rsid w:val="00363F60"/>
    <w:rsid w:val="00366F22"/>
    <w:rsid w:val="00370DA3"/>
    <w:rsid w:val="00372F86"/>
    <w:rsid w:val="00380BD0"/>
    <w:rsid w:val="0038194E"/>
    <w:rsid w:val="003863F6"/>
    <w:rsid w:val="0038763C"/>
    <w:rsid w:val="00387D35"/>
    <w:rsid w:val="00390F06"/>
    <w:rsid w:val="00391DE6"/>
    <w:rsid w:val="00392BEC"/>
    <w:rsid w:val="00396723"/>
    <w:rsid w:val="003A6216"/>
    <w:rsid w:val="003A6D8E"/>
    <w:rsid w:val="003A7904"/>
    <w:rsid w:val="003B02DE"/>
    <w:rsid w:val="003B178E"/>
    <w:rsid w:val="003B43F5"/>
    <w:rsid w:val="003B52AA"/>
    <w:rsid w:val="003B5E9D"/>
    <w:rsid w:val="003B64CB"/>
    <w:rsid w:val="003B7BEC"/>
    <w:rsid w:val="003C1712"/>
    <w:rsid w:val="003C26AB"/>
    <w:rsid w:val="003C5BE4"/>
    <w:rsid w:val="003C6777"/>
    <w:rsid w:val="003D168F"/>
    <w:rsid w:val="003D28B2"/>
    <w:rsid w:val="003D3655"/>
    <w:rsid w:val="003D37CD"/>
    <w:rsid w:val="003D39D5"/>
    <w:rsid w:val="003D54AC"/>
    <w:rsid w:val="003D7D38"/>
    <w:rsid w:val="003E2054"/>
    <w:rsid w:val="003E57C8"/>
    <w:rsid w:val="003E5BA0"/>
    <w:rsid w:val="003E5DD3"/>
    <w:rsid w:val="003E7FF9"/>
    <w:rsid w:val="003F4630"/>
    <w:rsid w:val="003F6894"/>
    <w:rsid w:val="003F7FEF"/>
    <w:rsid w:val="00400F56"/>
    <w:rsid w:val="004014B8"/>
    <w:rsid w:val="00401885"/>
    <w:rsid w:val="00404E9E"/>
    <w:rsid w:val="00406DDD"/>
    <w:rsid w:val="00411D41"/>
    <w:rsid w:val="004125B4"/>
    <w:rsid w:val="00414AEF"/>
    <w:rsid w:val="00414BDA"/>
    <w:rsid w:val="00414E58"/>
    <w:rsid w:val="0041614E"/>
    <w:rsid w:val="00416331"/>
    <w:rsid w:val="004170A4"/>
    <w:rsid w:val="0042106F"/>
    <w:rsid w:val="00423E51"/>
    <w:rsid w:val="0042413A"/>
    <w:rsid w:val="004250BD"/>
    <w:rsid w:val="00427AAC"/>
    <w:rsid w:val="004313AE"/>
    <w:rsid w:val="0043250D"/>
    <w:rsid w:val="004335AE"/>
    <w:rsid w:val="004377AE"/>
    <w:rsid w:val="00451090"/>
    <w:rsid w:val="004549EE"/>
    <w:rsid w:val="00457045"/>
    <w:rsid w:val="00457C4E"/>
    <w:rsid w:val="0046277C"/>
    <w:rsid w:val="004632E2"/>
    <w:rsid w:val="00463EED"/>
    <w:rsid w:val="0046612C"/>
    <w:rsid w:val="00470652"/>
    <w:rsid w:val="00472ED6"/>
    <w:rsid w:val="00475143"/>
    <w:rsid w:val="004803C4"/>
    <w:rsid w:val="00480400"/>
    <w:rsid w:val="00481893"/>
    <w:rsid w:val="00484364"/>
    <w:rsid w:val="004855B0"/>
    <w:rsid w:val="00487962"/>
    <w:rsid w:val="00487B98"/>
    <w:rsid w:val="00491F87"/>
    <w:rsid w:val="004933C0"/>
    <w:rsid w:val="00494604"/>
    <w:rsid w:val="004A1319"/>
    <w:rsid w:val="004A1536"/>
    <w:rsid w:val="004A20A6"/>
    <w:rsid w:val="004A20D5"/>
    <w:rsid w:val="004A2307"/>
    <w:rsid w:val="004A234C"/>
    <w:rsid w:val="004A4FF9"/>
    <w:rsid w:val="004A64A1"/>
    <w:rsid w:val="004A69BA"/>
    <w:rsid w:val="004B058F"/>
    <w:rsid w:val="004C43AB"/>
    <w:rsid w:val="004C6D41"/>
    <w:rsid w:val="004D687F"/>
    <w:rsid w:val="004E0322"/>
    <w:rsid w:val="004E478F"/>
    <w:rsid w:val="004E5530"/>
    <w:rsid w:val="004E6839"/>
    <w:rsid w:val="004E7D98"/>
    <w:rsid w:val="004F14FB"/>
    <w:rsid w:val="004F2022"/>
    <w:rsid w:val="004F2201"/>
    <w:rsid w:val="004F5599"/>
    <w:rsid w:val="005017E2"/>
    <w:rsid w:val="00501A37"/>
    <w:rsid w:val="00503704"/>
    <w:rsid w:val="005037E8"/>
    <w:rsid w:val="00504BF8"/>
    <w:rsid w:val="00506503"/>
    <w:rsid w:val="005102E0"/>
    <w:rsid w:val="005113D2"/>
    <w:rsid w:val="00511A9B"/>
    <w:rsid w:val="005127A1"/>
    <w:rsid w:val="00513387"/>
    <w:rsid w:val="00516193"/>
    <w:rsid w:val="00516AFE"/>
    <w:rsid w:val="00531296"/>
    <w:rsid w:val="00535CEF"/>
    <w:rsid w:val="00535FD9"/>
    <w:rsid w:val="00536835"/>
    <w:rsid w:val="00536A3A"/>
    <w:rsid w:val="00537845"/>
    <w:rsid w:val="005426C1"/>
    <w:rsid w:val="00553767"/>
    <w:rsid w:val="00556E8E"/>
    <w:rsid w:val="00560C3D"/>
    <w:rsid w:val="0056114E"/>
    <w:rsid w:val="00561EF4"/>
    <w:rsid w:val="00564C24"/>
    <w:rsid w:val="00570FC2"/>
    <w:rsid w:val="005729EA"/>
    <w:rsid w:val="005730E7"/>
    <w:rsid w:val="0057367B"/>
    <w:rsid w:val="00574D65"/>
    <w:rsid w:val="00575403"/>
    <w:rsid w:val="00580C8F"/>
    <w:rsid w:val="00583EB3"/>
    <w:rsid w:val="0058414A"/>
    <w:rsid w:val="005844E3"/>
    <w:rsid w:val="00584EFF"/>
    <w:rsid w:val="00587C4B"/>
    <w:rsid w:val="0059223F"/>
    <w:rsid w:val="00594EAA"/>
    <w:rsid w:val="00595293"/>
    <w:rsid w:val="00597845"/>
    <w:rsid w:val="005A0956"/>
    <w:rsid w:val="005A65C3"/>
    <w:rsid w:val="005A7241"/>
    <w:rsid w:val="005B5D50"/>
    <w:rsid w:val="005B666C"/>
    <w:rsid w:val="005C392F"/>
    <w:rsid w:val="005C4E32"/>
    <w:rsid w:val="005C7B72"/>
    <w:rsid w:val="005D0B4E"/>
    <w:rsid w:val="005D0E59"/>
    <w:rsid w:val="005D19AE"/>
    <w:rsid w:val="005D2E8A"/>
    <w:rsid w:val="005D3A65"/>
    <w:rsid w:val="005D43F6"/>
    <w:rsid w:val="005D4BCD"/>
    <w:rsid w:val="005E2192"/>
    <w:rsid w:val="005E3882"/>
    <w:rsid w:val="005E5130"/>
    <w:rsid w:val="005E7C61"/>
    <w:rsid w:val="005F4CD9"/>
    <w:rsid w:val="005F66D4"/>
    <w:rsid w:val="005F73C0"/>
    <w:rsid w:val="006006AF"/>
    <w:rsid w:val="006025EC"/>
    <w:rsid w:val="00605BF7"/>
    <w:rsid w:val="006101B6"/>
    <w:rsid w:val="00610465"/>
    <w:rsid w:val="00611DD8"/>
    <w:rsid w:val="00613E3E"/>
    <w:rsid w:val="00613EC3"/>
    <w:rsid w:val="00614E38"/>
    <w:rsid w:val="00621838"/>
    <w:rsid w:val="00623121"/>
    <w:rsid w:val="00623581"/>
    <w:rsid w:val="00623E81"/>
    <w:rsid w:val="00624A29"/>
    <w:rsid w:val="006255C6"/>
    <w:rsid w:val="00625E4E"/>
    <w:rsid w:val="00630C58"/>
    <w:rsid w:val="00631812"/>
    <w:rsid w:val="00633262"/>
    <w:rsid w:val="006448A3"/>
    <w:rsid w:val="00644DEE"/>
    <w:rsid w:val="00644E17"/>
    <w:rsid w:val="006453C1"/>
    <w:rsid w:val="00646222"/>
    <w:rsid w:val="0064635B"/>
    <w:rsid w:val="00650CCF"/>
    <w:rsid w:val="00650F2A"/>
    <w:rsid w:val="006515EC"/>
    <w:rsid w:val="006522DB"/>
    <w:rsid w:val="00655B20"/>
    <w:rsid w:val="00656C76"/>
    <w:rsid w:val="00657DE2"/>
    <w:rsid w:val="006623A2"/>
    <w:rsid w:val="00663F07"/>
    <w:rsid w:val="0066490F"/>
    <w:rsid w:val="00665AD6"/>
    <w:rsid w:val="00665EAE"/>
    <w:rsid w:val="00667A2F"/>
    <w:rsid w:val="00667AA1"/>
    <w:rsid w:val="006713F0"/>
    <w:rsid w:val="006751B6"/>
    <w:rsid w:val="006760E6"/>
    <w:rsid w:val="00681A84"/>
    <w:rsid w:val="00683A4B"/>
    <w:rsid w:val="00685133"/>
    <w:rsid w:val="00690C38"/>
    <w:rsid w:val="00691216"/>
    <w:rsid w:val="00692636"/>
    <w:rsid w:val="006958A3"/>
    <w:rsid w:val="00695A54"/>
    <w:rsid w:val="006A2C8C"/>
    <w:rsid w:val="006A4DF7"/>
    <w:rsid w:val="006A5DA4"/>
    <w:rsid w:val="006A65B3"/>
    <w:rsid w:val="006A6823"/>
    <w:rsid w:val="006A68BC"/>
    <w:rsid w:val="006A68F6"/>
    <w:rsid w:val="006B13E2"/>
    <w:rsid w:val="006B357D"/>
    <w:rsid w:val="006C2E8C"/>
    <w:rsid w:val="006C3262"/>
    <w:rsid w:val="006C3545"/>
    <w:rsid w:val="006C3BBB"/>
    <w:rsid w:val="006C4E5E"/>
    <w:rsid w:val="006C53C9"/>
    <w:rsid w:val="006C73EC"/>
    <w:rsid w:val="006C76D9"/>
    <w:rsid w:val="006D1757"/>
    <w:rsid w:val="006D27D3"/>
    <w:rsid w:val="006D4D06"/>
    <w:rsid w:val="006D5757"/>
    <w:rsid w:val="006D5EBA"/>
    <w:rsid w:val="006D6E43"/>
    <w:rsid w:val="006E1211"/>
    <w:rsid w:val="006E2D6E"/>
    <w:rsid w:val="006E61D2"/>
    <w:rsid w:val="006E7846"/>
    <w:rsid w:val="006E7AF2"/>
    <w:rsid w:val="006F130A"/>
    <w:rsid w:val="006F3846"/>
    <w:rsid w:val="006F3A2B"/>
    <w:rsid w:val="006F3AF7"/>
    <w:rsid w:val="006F4579"/>
    <w:rsid w:val="006F4D20"/>
    <w:rsid w:val="006F5CE3"/>
    <w:rsid w:val="006F76C6"/>
    <w:rsid w:val="007049BE"/>
    <w:rsid w:val="0070643F"/>
    <w:rsid w:val="00707F3A"/>
    <w:rsid w:val="00710BE8"/>
    <w:rsid w:val="007132CE"/>
    <w:rsid w:val="007146F4"/>
    <w:rsid w:val="00714B68"/>
    <w:rsid w:val="007157CD"/>
    <w:rsid w:val="00721E28"/>
    <w:rsid w:val="007228E1"/>
    <w:rsid w:val="00723EF6"/>
    <w:rsid w:val="00724B01"/>
    <w:rsid w:val="007336A2"/>
    <w:rsid w:val="007339D7"/>
    <w:rsid w:val="0074103D"/>
    <w:rsid w:val="007411FD"/>
    <w:rsid w:val="00744071"/>
    <w:rsid w:val="00746452"/>
    <w:rsid w:val="00746537"/>
    <w:rsid w:val="0074676A"/>
    <w:rsid w:val="007512AE"/>
    <w:rsid w:val="00751F0B"/>
    <w:rsid w:val="007522E8"/>
    <w:rsid w:val="00752841"/>
    <w:rsid w:val="00753A94"/>
    <w:rsid w:val="00753DF1"/>
    <w:rsid w:val="007549F0"/>
    <w:rsid w:val="0075712E"/>
    <w:rsid w:val="0075731E"/>
    <w:rsid w:val="007616CA"/>
    <w:rsid w:val="00761769"/>
    <w:rsid w:val="00761D43"/>
    <w:rsid w:val="00762F19"/>
    <w:rsid w:val="0076353E"/>
    <w:rsid w:val="00765208"/>
    <w:rsid w:val="00765A54"/>
    <w:rsid w:val="00765DA7"/>
    <w:rsid w:val="007722A3"/>
    <w:rsid w:val="00773C87"/>
    <w:rsid w:val="00775AE7"/>
    <w:rsid w:val="0077650D"/>
    <w:rsid w:val="00780A41"/>
    <w:rsid w:val="00780DA1"/>
    <w:rsid w:val="00782268"/>
    <w:rsid w:val="00782DAB"/>
    <w:rsid w:val="007840AE"/>
    <w:rsid w:val="007872C3"/>
    <w:rsid w:val="00787979"/>
    <w:rsid w:val="00791771"/>
    <w:rsid w:val="00791B77"/>
    <w:rsid w:val="00792124"/>
    <w:rsid w:val="00796157"/>
    <w:rsid w:val="007A0A87"/>
    <w:rsid w:val="007A1825"/>
    <w:rsid w:val="007A22ED"/>
    <w:rsid w:val="007A2BCB"/>
    <w:rsid w:val="007A3869"/>
    <w:rsid w:val="007A55E7"/>
    <w:rsid w:val="007A62DA"/>
    <w:rsid w:val="007B1172"/>
    <w:rsid w:val="007B3E67"/>
    <w:rsid w:val="007B6775"/>
    <w:rsid w:val="007C213F"/>
    <w:rsid w:val="007C45C1"/>
    <w:rsid w:val="007D2489"/>
    <w:rsid w:val="007D4655"/>
    <w:rsid w:val="007D4C8B"/>
    <w:rsid w:val="007D57D8"/>
    <w:rsid w:val="007D6B7E"/>
    <w:rsid w:val="007D6FEC"/>
    <w:rsid w:val="007D71EA"/>
    <w:rsid w:val="007E267C"/>
    <w:rsid w:val="007E3250"/>
    <w:rsid w:val="007E5BB3"/>
    <w:rsid w:val="007E7123"/>
    <w:rsid w:val="007F09CF"/>
    <w:rsid w:val="007F1662"/>
    <w:rsid w:val="007F1896"/>
    <w:rsid w:val="007F1EE4"/>
    <w:rsid w:val="007F4A38"/>
    <w:rsid w:val="007F5AD1"/>
    <w:rsid w:val="007F7304"/>
    <w:rsid w:val="007F77BD"/>
    <w:rsid w:val="00802C5E"/>
    <w:rsid w:val="008030AC"/>
    <w:rsid w:val="00803C92"/>
    <w:rsid w:val="00805658"/>
    <w:rsid w:val="00805B2B"/>
    <w:rsid w:val="00807600"/>
    <w:rsid w:val="0081012E"/>
    <w:rsid w:val="0081036A"/>
    <w:rsid w:val="00812159"/>
    <w:rsid w:val="0081616C"/>
    <w:rsid w:val="008168CB"/>
    <w:rsid w:val="00816CEF"/>
    <w:rsid w:val="00817D4E"/>
    <w:rsid w:val="0082455F"/>
    <w:rsid w:val="00824A36"/>
    <w:rsid w:val="0082562A"/>
    <w:rsid w:val="00825B18"/>
    <w:rsid w:val="008313CA"/>
    <w:rsid w:val="00832849"/>
    <w:rsid w:val="00841BD3"/>
    <w:rsid w:val="00842AA3"/>
    <w:rsid w:val="008432EF"/>
    <w:rsid w:val="00844406"/>
    <w:rsid w:val="00846227"/>
    <w:rsid w:val="008514DF"/>
    <w:rsid w:val="0085157B"/>
    <w:rsid w:val="00852865"/>
    <w:rsid w:val="00854491"/>
    <w:rsid w:val="00855B66"/>
    <w:rsid w:val="008575C3"/>
    <w:rsid w:val="008643DA"/>
    <w:rsid w:val="00865092"/>
    <w:rsid w:val="0086759C"/>
    <w:rsid w:val="00870173"/>
    <w:rsid w:val="00870EB1"/>
    <w:rsid w:val="00872C3D"/>
    <w:rsid w:val="0087640C"/>
    <w:rsid w:val="00876973"/>
    <w:rsid w:val="00881653"/>
    <w:rsid w:val="00884897"/>
    <w:rsid w:val="0088500A"/>
    <w:rsid w:val="00885198"/>
    <w:rsid w:val="008851A9"/>
    <w:rsid w:val="008941D8"/>
    <w:rsid w:val="008946EB"/>
    <w:rsid w:val="00895452"/>
    <w:rsid w:val="00896F6C"/>
    <w:rsid w:val="008A1700"/>
    <w:rsid w:val="008A4F4B"/>
    <w:rsid w:val="008A779C"/>
    <w:rsid w:val="008B0619"/>
    <w:rsid w:val="008B18AA"/>
    <w:rsid w:val="008B269D"/>
    <w:rsid w:val="008B6C20"/>
    <w:rsid w:val="008B773A"/>
    <w:rsid w:val="008C14CC"/>
    <w:rsid w:val="008C1CB6"/>
    <w:rsid w:val="008C2018"/>
    <w:rsid w:val="008C340B"/>
    <w:rsid w:val="008C6D59"/>
    <w:rsid w:val="008C7A11"/>
    <w:rsid w:val="008D278E"/>
    <w:rsid w:val="008D31E3"/>
    <w:rsid w:val="008D401A"/>
    <w:rsid w:val="008D417F"/>
    <w:rsid w:val="008D7695"/>
    <w:rsid w:val="008E2452"/>
    <w:rsid w:val="008E2AF5"/>
    <w:rsid w:val="008E3A8E"/>
    <w:rsid w:val="008E45BB"/>
    <w:rsid w:val="008E553E"/>
    <w:rsid w:val="008E6C1E"/>
    <w:rsid w:val="008E7C18"/>
    <w:rsid w:val="008F1DDF"/>
    <w:rsid w:val="008F1E13"/>
    <w:rsid w:val="008F535A"/>
    <w:rsid w:val="008F5941"/>
    <w:rsid w:val="008F66C1"/>
    <w:rsid w:val="008F6856"/>
    <w:rsid w:val="008F6A76"/>
    <w:rsid w:val="008F7156"/>
    <w:rsid w:val="008F7784"/>
    <w:rsid w:val="009049FC"/>
    <w:rsid w:val="00907D1C"/>
    <w:rsid w:val="00910B58"/>
    <w:rsid w:val="00912FB0"/>
    <w:rsid w:val="0091316E"/>
    <w:rsid w:val="00913B78"/>
    <w:rsid w:val="00915B3C"/>
    <w:rsid w:val="0092219B"/>
    <w:rsid w:val="00923741"/>
    <w:rsid w:val="009272A7"/>
    <w:rsid w:val="00927592"/>
    <w:rsid w:val="00931836"/>
    <w:rsid w:val="00933980"/>
    <w:rsid w:val="00935671"/>
    <w:rsid w:val="00935D4B"/>
    <w:rsid w:val="00937E12"/>
    <w:rsid w:val="0094010A"/>
    <w:rsid w:val="0094293A"/>
    <w:rsid w:val="0094448E"/>
    <w:rsid w:val="00944CFB"/>
    <w:rsid w:val="00950514"/>
    <w:rsid w:val="00951742"/>
    <w:rsid w:val="0095219B"/>
    <w:rsid w:val="009539C0"/>
    <w:rsid w:val="00960804"/>
    <w:rsid w:val="009649A5"/>
    <w:rsid w:val="00965DE3"/>
    <w:rsid w:val="009665A7"/>
    <w:rsid w:val="0096741A"/>
    <w:rsid w:val="00972CA0"/>
    <w:rsid w:val="00973421"/>
    <w:rsid w:val="009742DC"/>
    <w:rsid w:val="009751C6"/>
    <w:rsid w:val="00980608"/>
    <w:rsid w:val="00980945"/>
    <w:rsid w:val="00982BB2"/>
    <w:rsid w:val="0098372D"/>
    <w:rsid w:val="00984896"/>
    <w:rsid w:val="00987200"/>
    <w:rsid w:val="00991402"/>
    <w:rsid w:val="00991DFF"/>
    <w:rsid w:val="00992714"/>
    <w:rsid w:val="009941B5"/>
    <w:rsid w:val="00994DAF"/>
    <w:rsid w:val="009A22D4"/>
    <w:rsid w:val="009A3914"/>
    <w:rsid w:val="009A5282"/>
    <w:rsid w:val="009A5DD6"/>
    <w:rsid w:val="009B1BE9"/>
    <w:rsid w:val="009B3F54"/>
    <w:rsid w:val="009B6596"/>
    <w:rsid w:val="009B76B2"/>
    <w:rsid w:val="009C06E7"/>
    <w:rsid w:val="009C0BD4"/>
    <w:rsid w:val="009C3587"/>
    <w:rsid w:val="009C474A"/>
    <w:rsid w:val="009C5ACB"/>
    <w:rsid w:val="009D1DB5"/>
    <w:rsid w:val="009D2597"/>
    <w:rsid w:val="009D34B0"/>
    <w:rsid w:val="009D4F35"/>
    <w:rsid w:val="009D5A68"/>
    <w:rsid w:val="009D6BDA"/>
    <w:rsid w:val="009D7D1D"/>
    <w:rsid w:val="009E1966"/>
    <w:rsid w:val="009E5DA7"/>
    <w:rsid w:val="009F2A4D"/>
    <w:rsid w:val="009F2E94"/>
    <w:rsid w:val="009F6A30"/>
    <w:rsid w:val="00A0070E"/>
    <w:rsid w:val="00A01FE4"/>
    <w:rsid w:val="00A0224B"/>
    <w:rsid w:val="00A03864"/>
    <w:rsid w:val="00A03B6F"/>
    <w:rsid w:val="00A0410B"/>
    <w:rsid w:val="00A14225"/>
    <w:rsid w:val="00A14623"/>
    <w:rsid w:val="00A15888"/>
    <w:rsid w:val="00A15C50"/>
    <w:rsid w:val="00A16D69"/>
    <w:rsid w:val="00A2007B"/>
    <w:rsid w:val="00A2063A"/>
    <w:rsid w:val="00A2213A"/>
    <w:rsid w:val="00A37D1C"/>
    <w:rsid w:val="00A42CD1"/>
    <w:rsid w:val="00A44433"/>
    <w:rsid w:val="00A470D0"/>
    <w:rsid w:val="00A47539"/>
    <w:rsid w:val="00A51649"/>
    <w:rsid w:val="00A51A63"/>
    <w:rsid w:val="00A5227C"/>
    <w:rsid w:val="00A5253C"/>
    <w:rsid w:val="00A53B2E"/>
    <w:rsid w:val="00A55AB6"/>
    <w:rsid w:val="00A569A4"/>
    <w:rsid w:val="00A60A78"/>
    <w:rsid w:val="00A61944"/>
    <w:rsid w:val="00A61A78"/>
    <w:rsid w:val="00A61CE4"/>
    <w:rsid w:val="00A63884"/>
    <w:rsid w:val="00A63CAC"/>
    <w:rsid w:val="00A6440D"/>
    <w:rsid w:val="00A66C1A"/>
    <w:rsid w:val="00A6789D"/>
    <w:rsid w:val="00A721D3"/>
    <w:rsid w:val="00A73094"/>
    <w:rsid w:val="00A74DFE"/>
    <w:rsid w:val="00A77114"/>
    <w:rsid w:val="00A81F41"/>
    <w:rsid w:val="00A82E75"/>
    <w:rsid w:val="00A8766B"/>
    <w:rsid w:val="00A90F7B"/>
    <w:rsid w:val="00A940DE"/>
    <w:rsid w:val="00A95E1F"/>
    <w:rsid w:val="00A95F3B"/>
    <w:rsid w:val="00A96150"/>
    <w:rsid w:val="00AA05F8"/>
    <w:rsid w:val="00AA2221"/>
    <w:rsid w:val="00AA6007"/>
    <w:rsid w:val="00AB09F6"/>
    <w:rsid w:val="00AB1D50"/>
    <w:rsid w:val="00AB293D"/>
    <w:rsid w:val="00AB34DF"/>
    <w:rsid w:val="00AB3C40"/>
    <w:rsid w:val="00AB4C76"/>
    <w:rsid w:val="00AB4DC8"/>
    <w:rsid w:val="00AB5435"/>
    <w:rsid w:val="00AB5842"/>
    <w:rsid w:val="00AB67D2"/>
    <w:rsid w:val="00AC16B9"/>
    <w:rsid w:val="00AC21FF"/>
    <w:rsid w:val="00AC3CCC"/>
    <w:rsid w:val="00AC47C3"/>
    <w:rsid w:val="00AC6FC1"/>
    <w:rsid w:val="00AD0533"/>
    <w:rsid w:val="00AD0E68"/>
    <w:rsid w:val="00AD18DD"/>
    <w:rsid w:val="00AD40A4"/>
    <w:rsid w:val="00AD4F1D"/>
    <w:rsid w:val="00AD7847"/>
    <w:rsid w:val="00AE0B9B"/>
    <w:rsid w:val="00AE4544"/>
    <w:rsid w:val="00AE45C4"/>
    <w:rsid w:val="00AE4CB8"/>
    <w:rsid w:val="00AE578B"/>
    <w:rsid w:val="00AE773B"/>
    <w:rsid w:val="00AF0ECF"/>
    <w:rsid w:val="00AF344F"/>
    <w:rsid w:val="00AF4F76"/>
    <w:rsid w:val="00AF768F"/>
    <w:rsid w:val="00B00841"/>
    <w:rsid w:val="00B01121"/>
    <w:rsid w:val="00B04351"/>
    <w:rsid w:val="00B04368"/>
    <w:rsid w:val="00B05B38"/>
    <w:rsid w:val="00B07E67"/>
    <w:rsid w:val="00B11AA4"/>
    <w:rsid w:val="00B13781"/>
    <w:rsid w:val="00B14973"/>
    <w:rsid w:val="00B14F22"/>
    <w:rsid w:val="00B1578B"/>
    <w:rsid w:val="00B16ED9"/>
    <w:rsid w:val="00B24AF1"/>
    <w:rsid w:val="00B31BF3"/>
    <w:rsid w:val="00B351A6"/>
    <w:rsid w:val="00B36A40"/>
    <w:rsid w:val="00B42307"/>
    <w:rsid w:val="00B43E97"/>
    <w:rsid w:val="00B44104"/>
    <w:rsid w:val="00B460D6"/>
    <w:rsid w:val="00B461D9"/>
    <w:rsid w:val="00B46ADE"/>
    <w:rsid w:val="00B47135"/>
    <w:rsid w:val="00B4729D"/>
    <w:rsid w:val="00B5034D"/>
    <w:rsid w:val="00B50F5C"/>
    <w:rsid w:val="00B519CF"/>
    <w:rsid w:val="00B51D53"/>
    <w:rsid w:val="00B53DAC"/>
    <w:rsid w:val="00B553B8"/>
    <w:rsid w:val="00B56024"/>
    <w:rsid w:val="00B6221F"/>
    <w:rsid w:val="00B648EB"/>
    <w:rsid w:val="00B674AF"/>
    <w:rsid w:val="00B7000F"/>
    <w:rsid w:val="00B7076D"/>
    <w:rsid w:val="00B708C8"/>
    <w:rsid w:val="00B73805"/>
    <w:rsid w:val="00B73EFB"/>
    <w:rsid w:val="00B74CBB"/>
    <w:rsid w:val="00B76CE1"/>
    <w:rsid w:val="00B77234"/>
    <w:rsid w:val="00B815E1"/>
    <w:rsid w:val="00B8200E"/>
    <w:rsid w:val="00B828AD"/>
    <w:rsid w:val="00B83CF2"/>
    <w:rsid w:val="00B8403F"/>
    <w:rsid w:val="00B85CDE"/>
    <w:rsid w:val="00B86DB2"/>
    <w:rsid w:val="00B874B6"/>
    <w:rsid w:val="00B909DC"/>
    <w:rsid w:val="00B91215"/>
    <w:rsid w:val="00B9249D"/>
    <w:rsid w:val="00B92BAB"/>
    <w:rsid w:val="00BA294B"/>
    <w:rsid w:val="00BA2AE3"/>
    <w:rsid w:val="00BA2DB2"/>
    <w:rsid w:val="00BA3752"/>
    <w:rsid w:val="00BA68D2"/>
    <w:rsid w:val="00BA7816"/>
    <w:rsid w:val="00BA7E8B"/>
    <w:rsid w:val="00BB33FC"/>
    <w:rsid w:val="00BB3CCD"/>
    <w:rsid w:val="00BB7D9C"/>
    <w:rsid w:val="00BC3933"/>
    <w:rsid w:val="00BC4A5B"/>
    <w:rsid w:val="00BC6162"/>
    <w:rsid w:val="00BD03AB"/>
    <w:rsid w:val="00BD0906"/>
    <w:rsid w:val="00BD22A5"/>
    <w:rsid w:val="00BD2403"/>
    <w:rsid w:val="00BD55FD"/>
    <w:rsid w:val="00BD58B5"/>
    <w:rsid w:val="00BD6690"/>
    <w:rsid w:val="00BD7BCA"/>
    <w:rsid w:val="00BE1FB0"/>
    <w:rsid w:val="00BE286C"/>
    <w:rsid w:val="00BE3A2C"/>
    <w:rsid w:val="00BE3FCC"/>
    <w:rsid w:val="00BE4674"/>
    <w:rsid w:val="00BF05A8"/>
    <w:rsid w:val="00BF0DEE"/>
    <w:rsid w:val="00BF0FA1"/>
    <w:rsid w:val="00BF0FD2"/>
    <w:rsid w:val="00BF0FF5"/>
    <w:rsid w:val="00BF2F1A"/>
    <w:rsid w:val="00BF6227"/>
    <w:rsid w:val="00BF6F33"/>
    <w:rsid w:val="00C005E3"/>
    <w:rsid w:val="00C00604"/>
    <w:rsid w:val="00C0478A"/>
    <w:rsid w:val="00C047FC"/>
    <w:rsid w:val="00C05B71"/>
    <w:rsid w:val="00C12A2A"/>
    <w:rsid w:val="00C131B2"/>
    <w:rsid w:val="00C17B37"/>
    <w:rsid w:val="00C21D89"/>
    <w:rsid w:val="00C24B7E"/>
    <w:rsid w:val="00C278BB"/>
    <w:rsid w:val="00C30B60"/>
    <w:rsid w:val="00C3264F"/>
    <w:rsid w:val="00C36668"/>
    <w:rsid w:val="00C37012"/>
    <w:rsid w:val="00C37A41"/>
    <w:rsid w:val="00C37C7A"/>
    <w:rsid w:val="00C407F5"/>
    <w:rsid w:val="00C413DD"/>
    <w:rsid w:val="00C439FB"/>
    <w:rsid w:val="00C443E6"/>
    <w:rsid w:val="00C453E9"/>
    <w:rsid w:val="00C47382"/>
    <w:rsid w:val="00C50DDF"/>
    <w:rsid w:val="00C51643"/>
    <w:rsid w:val="00C52151"/>
    <w:rsid w:val="00C521A2"/>
    <w:rsid w:val="00C52351"/>
    <w:rsid w:val="00C53A4C"/>
    <w:rsid w:val="00C53ADC"/>
    <w:rsid w:val="00C53BD4"/>
    <w:rsid w:val="00C575D5"/>
    <w:rsid w:val="00C62D46"/>
    <w:rsid w:val="00C63297"/>
    <w:rsid w:val="00C6449A"/>
    <w:rsid w:val="00C6553D"/>
    <w:rsid w:val="00C65A53"/>
    <w:rsid w:val="00C6627A"/>
    <w:rsid w:val="00C67338"/>
    <w:rsid w:val="00C67840"/>
    <w:rsid w:val="00C67996"/>
    <w:rsid w:val="00C67B64"/>
    <w:rsid w:val="00C71323"/>
    <w:rsid w:val="00C73B5A"/>
    <w:rsid w:val="00C73DA6"/>
    <w:rsid w:val="00C74A6E"/>
    <w:rsid w:val="00C77A9D"/>
    <w:rsid w:val="00C805AF"/>
    <w:rsid w:val="00C8220A"/>
    <w:rsid w:val="00C8478D"/>
    <w:rsid w:val="00C850DA"/>
    <w:rsid w:val="00C96D47"/>
    <w:rsid w:val="00CA09D6"/>
    <w:rsid w:val="00CA0F74"/>
    <w:rsid w:val="00CA1515"/>
    <w:rsid w:val="00CA1958"/>
    <w:rsid w:val="00CA2C86"/>
    <w:rsid w:val="00CA2F10"/>
    <w:rsid w:val="00CA390C"/>
    <w:rsid w:val="00CA3B9F"/>
    <w:rsid w:val="00CA4DA0"/>
    <w:rsid w:val="00CA53A4"/>
    <w:rsid w:val="00CA5A43"/>
    <w:rsid w:val="00CA625E"/>
    <w:rsid w:val="00CA663D"/>
    <w:rsid w:val="00CB2219"/>
    <w:rsid w:val="00CB27F0"/>
    <w:rsid w:val="00CB30C5"/>
    <w:rsid w:val="00CB72A8"/>
    <w:rsid w:val="00CC077A"/>
    <w:rsid w:val="00CC3C2E"/>
    <w:rsid w:val="00CC6414"/>
    <w:rsid w:val="00CD2C11"/>
    <w:rsid w:val="00CD3D6E"/>
    <w:rsid w:val="00CD433D"/>
    <w:rsid w:val="00CD50B6"/>
    <w:rsid w:val="00CD613E"/>
    <w:rsid w:val="00CD6D12"/>
    <w:rsid w:val="00CE0F77"/>
    <w:rsid w:val="00CE6D8E"/>
    <w:rsid w:val="00CF0AAA"/>
    <w:rsid w:val="00CF265C"/>
    <w:rsid w:val="00CF2F7C"/>
    <w:rsid w:val="00CF41DB"/>
    <w:rsid w:val="00CF4348"/>
    <w:rsid w:val="00CF6D1A"/>
    <w:rsid w:val="00D0030E"/>
    <w:rsid w:val="00D00B2C"/>
    <w:rsid w:val="00D05468"/>
    <w:rsid w:val="00D05532"/>
    <w:rsid w:val="00D10FF2"/>
    <w:rsid w:val="00D12024"/>
    <w:rsid w:val="00D152F4"/>
    <w:rsid w:val="00D154E4"/>
    <w:rsid w:val="00D15C2D"/>
    <w:rsid w:val="00D15DFE"/>
    <w:rsid w:val="00D172E8"/>
    <w:rsid w:val="00D17874"/>
    <w:rsid w:val="00D21737"/>
    <w:rsid w:val="00D261CC"/>
    <w:rsid w:val="00D302D2"/>
    <w:rsid w:val="00D32DB8"/>
    <w:rsid w:val="00D3487A"/>
    <w:rsid w:val="00D34F75"/>
    <w:rsid w:val="00D36785"/>
    <w:rsid w:val="00D40AD7"/>
    <w:rsid w:val="00D4166C"/>
    <w:rsid w:val="00D43513"/>
    <w:rsid w:val="00D43F6C"/>
    <w:rsid w:val="00D454F5"/>
    <w:rsid w:val="00D51215"/>
    <w:rsid w:val="00D51646"/>
    <w:rsid w:val="00D529E1"/>
    <w:rsid w:val="00D53850"/>
    <w:rsid w:val="00D56EDB"/>
    <w:rsid w:val="00D6003F"/>
    <w:rsid w:val="00D6108F"/>
    <w:rsid w:val="00D61762"/>
    <w:rsid w:val="00D62498"/>
    <w:rsid w:val="00D6540C"/>
    <w:rsid w:val="00D65991"/>
    <w:rsid w:val="00D66463"/>
    <w:rsid w:val="00D71D26"/>
    <w:rsid w:val="00D72374"/>
    <w:rsid w:val="00D757A7"/>
    <w:rsid w:val="00D75A54"/>
    <w:rsid w:val="00D75D11"/>
    <w:rsid w:val="00D81D7C"/>
    <w:rsid w:val="00D82884"/>
    <w:rsid w:val="00D84ED3"/>
    <w:rsid w:val="00D87B87"/>
    <w:rsid w:val="00D900EE"/>
    <w:rsid w:val="00D90454"/>
    <w:rsid w:val="00D90D77"/>
    <w:rsid w:val="00D9157D"/>
    <w:rsid w:val="00D91DB2"/>
    <w:rsid w:val="00D922E2"/>
    <w:rsid w:val="00D97030"/>
    <w:rsid w:val="00DA26A4"/>
    <w:rsid w:val="00DA4209"/>
    <w:rsid w:val="00DA44D5"/>
    <w:rsid w:val="00DA6223"/>
    <w:rsid w:val="00DB48DE"/>
    <w:rsid w:val="00DB49CC"/>
    <w:rsid w:val="00DB70FD"/>
    <w:rsid w:val="00DC1DEA"/>
    <w:rsid w:val="00DC2DD5"/>
    <w:rsid w:val="00DC2F59"/>
    <w:rsid w:val="00DC413D"/>
    <w:rsid w:val="00DD0BD6"/>
    <w:rsid w:val="00DD1834"/>
    <w:rsid w:val="00DD3380"/>
    <w:rsid w:val="00DD374F"/>
    <w:rsid w:val="00DD7055"/>
    <w:rsid w:val="00DE10A4"/>
    <w:rsid w:val="00DE2FDA"/>
    <w:rsid w:val="00DE4DCF"/>
    <w:rsid w:val="00DF387C"/>
    <w:rsid w:val="00DF3919"/>
    <w:rsid w:val="00DF63BD"/>
    <w:rsid w:val="00DF6EF5"/>
    <w:rsid w:val="00DF7182"/>
    <w:rsid w:val="00E01B6D"/>
    <w:rsid w:val="00E04915"/>
    <w:rsid w:val="00E130FD"/>
    <w:rsid w:val="00E13FDD"/>
    <w:rsid w:val="00E144E1"/>
    <w:rsid w:val="00E2002B"/>
    <w:rsid w:val="00E20C39"/>
    <w:rsid w:val="00E2213A"/>
    <w:rsid w:val="00E24218"/>
    <w:rsid w:val="00E24963"/>
    <w:rsid w:val="00E276AD"/>
    <w:rsid w:val="00E31FBB"/>
    <w:rsid w:val="00E3692D"/>
    <w:rsid w:val="00E4368F"/>
    <w:rsid w:val="00E43B8B"/>
    <w:rsid w:val="00E44D7B"/>
    <w:rsid w:val="00E45844"/>
    <w:rsid w:val="00E45902"/>
    <w:rsid w:val="00E47044"/>
    <w:rsid w:val="00E52C5F"/>
    <w:rsid w:val="00E5325C"/>
    <w:rsid w:val="00E53C6B"/>
    <w:rsid w:val="00E540E1"/>
    <w:rsid w:val="00E57BBC"/>
    <w:rsid w:val="00E57E61"/>
    <w:rsid w:val="00E619A3"/>
    <w:rsid w:val="00E6262F"/>
    <w:rsid w:val="00E62AD1"/>
    <w:rsid w:val="00E6517D"/>
    <w:rsid w:val="00E668EB"/>
    <w:rsid w:val="00E706D4"/>
    <w:rsid w:val="00E70F04"/>
    <w:rsid w:val="00E7151E"/>
    <w:rsid w:val="00E7183B"/>
    <w:rsid w:val="00E737DD"/>
    <w:rsid w:val="00E73F2D"/>
    <w:rsid w:val="00E743B1"/>
    <w:rsid w:val="00E77580"/>
    <w:rsid w:val="00E77672"/>
    <w:rsid w:val="00E8231D"/>
    <w:rsid w:val="00E8245F"/>
    <w:rsid w:val="00E829CB"/>
    <w:rsid w:val="00E82B5E"/>
    <w:rsid w:val="00E85145"/>
    <w:rsid w:val="00E85A02"/>
    <w:rsid w:val="00E85A6F"/>
    <w:rsid w:val="00E86E18"/>
    <w:rsid w:val="00E90BD3"/>
    <w:rsid w:val="00E93219"/>
    <w:rsid w:val="00E94ACD"/>
    <w:rsid w:val="00E96648"/>
    <w:rsid w:val="00EA0131"/>
    <w:rsid w:val="00EA0BDE"/>
    <w:rsid w:val="00EA259C"/>
    <w:rsid w:val="00EA284C"/>
    <w:rsid w:val="00EA3863"/>
    <w:rsid w:val="00EA4E65"/>
    <w:rsid w:val="00EB0005"/>
    <w:rsid w:val="00EB0D91"/>
    <w:rsid w:val="00EB22B8"/>
    <w:rsid w:val="00EB25CC"/>
    <w:rsid w:val="00EB3BBA"/>
    <w:rsid w:val="00EB5C19"/>
    <w:rsid w:val="00EB6B62"/>
    <w:rsid w:val="00EC0D53"/>
    <w:rsid w:val="00EC2182"/>
    <w:rsid w:val="00EC3B8C"/>
    <w:rsid w:val="00EC4A09"/>
    <w:rsid w:val="00EC5276"/>
    <w:rsid w:val="00EC59C4"/>
    <w:rsid w:val="00EC630E"/>
    <w:rsid w:val="00EC6542"/>
    <w:rsid w:val="00EC6BC8"/>
    <w:rsid w:val="00ED082B"/>
    <w:rsid w:val="00ED3CA4"/>
    <w:rsid w:val="00ED4516"/>
    <w:rsid w:val="00ED6322"/>
    <w:rsid w:val="00EE0F34"/>
    <w:rsid w:val="00EE360B"/>
    <w:rsid w:val="00EE3E0B"/>
    <w:rsid w:val="00EE4867"/>
    <w:rsid w:val="00EE4980"/>
    <w:rsid w:val="00EE6A37"/>
    <w:rsid w:val="00EE7AB8"/>
    <w:rsid w:val="00EF143E"/>
    <w:rsid w:val="00EF17DE"/>
    <w:rsid w:val="00EF24B3"/>
    <w:rsid w:val="00EF39D4"/>
    <w:rsid w:val="00F0090E"/>
    <w:rsid w:val="00F00D05"/>
    <w:rsid w:val="00F03557"/>
    <w:rsid w:val="00F0451F"/>
    <w:rsid w:val="00F05A01"/>
    <w:rsid w:val="00F17184"/>
    <w:rsid w:val="00F250C3"/>
    <w:rsid w:val="00F3225D"/>
    <w:rsid w:val="00F33634"/>
    <w:rsid w:val="00F34E28"/>
    <w:rsid w:val="00F41284"/>
    <w:rsid w:val="00F43AE5"/>
    <w:rsid w:val="00F44962"/>
    <w:rsid w:val="00F45471"/>
    <w:rsid w:val="00F503C3"/>
    <w:rsid w:val="00F516F8"/>
    <w:rsid w:val="00F535F6"/>
    <w:rsid w:val="00F554D2"/>
    <w:rsid w:val="00F560BD"/>
    <w:rsid w:val="00F61336"/>
    <w:rsid w:val="00F62445"/>
    <w:rsid w:val="00F65C23"/>
    <w:rsid w:val="00F66F93"/>
    <w:rsid w:val="00F7314E"/>
    <w:rsid w:val="00F76334"/>
    <w:rsid w:val="00F76B47"/>
    <w:rsid w:val="00F76F46"/>
    <w:rsid w:val="00F77DCF"/>
    <w:rsid w:val="00F81B77"/>
    <w:rsid w:val="00F83181"/>
    <w:rsid w:val="00F8331A"/>
    <w:rsid w:val="00F84576"/>
    <w:rsid w:val="00F847C0"/>
    <w:rsid w:val="00F85679"/>
    <w:rsid w:val="00F85680"/>
    <w:rsid w:val="00F9077D"/>
    <w:rsid w:val="00F91A8F"/>
    <w:rsid w:val="00F94400"/>
    <w:rsid w:val="00F97081"/>
    <w:rsid w:val="00FA2B4A"/>
    <w:rsid w:val="00FA448C"/>
    <w:rsid w:val="00FA4F72"/>
    <w:rsid w:val="00FA58FC"/>
    <w:rsid w:val="00FA59F4"/>
    <w:rsid w:val="00FA63FC"/>
    <w:rsid w:val="00FB3C84"/>
    <w:rsid w:val="00FB6C62"/>
    <w:rsid w:val="00FB727C"/>
    <w:rsid w:val="00FC00C4"/>
    <w:rsid w:val="00FC0529"/>
    <w:rsid w:val="00FC13D7"/>
    <w:rsid w:val="00FC601E"/>
    <w:rsid w:val="00FC68A6"/>
    <w:rsid w:val="00FD2382"/>
    <w:rsid w:val="00FD5D79"/>
    <w:rsid w:val="00FD68A0"/>
    <w:rsid w:val="00FD7148"/>
    <w:rsid w:val="00FD7691"/>
    <w:rsid w:val="00FE278F"/>
    <w:rsid w:val="00FE59C3"/>
    <w:rsid w:val="00FF2118"/>
    <w:rsid w:val="00FF55FC"/>
    <w:rsid w:val="00FF5EEF"/>
    <w:rsid w:val="00FF7EAD"/>
    <w:rsid w:val="02017125"/>
    <w:rsid w:val="02768B26"/>
    <w:rsid w:val="07125153"/>
    <w:rsid w:val="080CD1E1"/>
    <w:rsid w:val="08AB817B"/>
    <w:rsid w:val="09FD7342"/>
    <w:rsid w:val="0E2F9492"/>
    <w:rsid w:val="0F584192"/>
    <w:rsid w:val="12AF841F"/>
    <w:rsid w:val="1563A24E"/>
    <w:rsid w:val="15E60848"/>
    <w:rsid w:val="199EAD43"/>
    <w:rsid w:val="19AE8754"/>
    <w:rsid w:val="1BF0D18C"/>
    <w:rsid w:val="20F26F21"/>
    <w:rsid w:val="222405C6"/>
    <w:rsid w:val="24005CF3"/>
    <w:rsid w:val="254B34FF"/>
    <w:rsid w:val="266E5354"/>
    <w:rsid w:val="2D40CD6A"/>
    <w:rsid w:val="30A57C6C"/>
    <w:rsid w:val="32C6A433"/>
    <w:rsid w:val="32E16DB0"/>
    <w:rsid w:val="337EFDE2"/>
    <w:rsid w:val="33ECF73F"/>
    <w:rsid w:val="35768FAF"/>
    <w:rsid w:val="35B52DAA"/>
    <w:rsid w:val="365B74B0"/>
    <w:rsid w:val="389567C0"/>
    <w:rsid w:val="39D11BF5"/>
    <w:rsid w:val="39F98DBD"/>
    <w:rsid w:val="41420144"/>
    <w:rsid w:val="429A09A6"/>
    <w:rsid w:val="4539770B"/>
    <w:rsid w:val="46FDD499"/>
    <w:rsid w:val="4AEFF1C6"/>
    <w:rsid w:val="4D341767"/>
    <w:rsid w:val="4DE4125B"/>
    <w:rsid w:val="4F71CF13"/>
    <w:rsid w:val="50A21B7D"/>
    <w:rsid w:val="5302F3FF"/>
    <w:rsid w:val="5527C757"/>
    <w:rsid w:val="573F0D46"/>
    <w:rsid w:val="5A6D5FBC"/>
    <w:rsid w:val="5C40B204"/>
    <w:rsid w:val="5CAA692A"/>
    <w:rsid w:val="60072871"/>
    <w:rsid w:val="6475C4EA"/>
    <w:rsid w:val="64876563"/>
    <w:rsid w:val="64D3E436"/>
    <w:rsid w:val="66A30B0D"/>
    <w:rsid w:val="66EE5AF0"/>
    <w:rsid w:val="6959101E"/>
    <w:rsid w:val="6ADE1602"/>
    <w:rsid w:val="6AF9E82D"/>
    <w:rsid w:val="6D303A4B"/>
    <w:rsid w:val="6F55F88A"/>
    <w:rsid w:val="71890029"/>
    <w:rsid w:val="7293F240"/>
    <w:rsid w:val="733477CA"/>
    <w:rsid w:val="738819DA"/>
    <w:rsid w:val="768A9DBE"/>
    <w:rsid w:val="78DCC207"/>
    <w:rsid w:val="7C222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B3EBF"/>
  <w15:chartTrackingRefBased/>
  <w15:docId w15:val="{F6D2A190-A85E-46CF-AE45-2C3EAE3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mallCaps/>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pBdr>
        <w:bottom w:val="single" w:sz="6" w:space="1" w:color="auto"/>
      </w:pBdr>
      <w:outlineLvl w:val="2"/>
    </w:pPr>
    <w:rPr>
      <w:b/>
      <w:smallCaps/>
    </w:rPr>
  </w:style>
  <w:style w:type="paragraph" w:styleId="Heading4">
    <w:name w:val="heading 4"/>
    <w:basedOn w:val="Normal"/>
    <w:next w:val="Normal"/>
    <w:qFormat/>
    <w:pPr>
      <w:keepNext/>
      <w:tabs>
        <w:tab w:val="left" w:pos="2340"/>
      </w:tabs>
      <w:outlineLvl w:val="3"/>
    </w:pPr>
    <w:rPr>
      <w:rFonts w:ascii="Times New Roman" w:hAnsi="Times New Roman"/>
      <w:b/>
      <w:sz w:val="24"/>
      <w:u w:val="single"/>
    </w:rPr>
  </w:style>
  <w:style w:type="paragraph" w:styleId="Heading5">
    <w:name w:val="heading 5"/>
    <w:basedOn w:val="Normal"/>
    <w:next w:val="Normal"/>
    <w:qFormat/>
    <w:pPr>
      <w:keepNext/>
      <w:jc w:val="center"/>
      <w:outlineLvl w:val="4"/>
    </w:pPr>
    <w:rPr>
      <w:rFonts w:cs="Arial"/>
      <w:sz w:val="20"/>
      <w:u w:val="single"/>
    </w:rPr>
  </w:style>
  <w:style w:type="paragraph" w:styleId="Heading6">
    <w:name w:val="heading 6"/>
    <w:basedOn w:val="Normal"/>
    <w:next w:val="Normal"/>
    <w:qFormat/>
    <w:pPr>
      <w:keepNext/>
      <w:jc w:val="center"/>
      <w:outlineLvl w:val="5"/>
    </w:pPr>
    <w:rPr>
      <w:sz w:val="18"/>
      <w:u w:val="single"/>
      <w:lang w:val="fr-CA"/>
    </w:rPr>
  </w:style>
  <w:style w:type="paragraph" w:styleId="Heading7">
    <w:name w:val="heading 7"/>
    <w:basedOn w:val="Normal"/>
    <w:next w:val="Normal"/>
    <w:qFormat/>
    <w:pPr>
      <w:keepNext/>
      <w:tabs>
        <w:tab w:val="left" w:pos="2340"/>
      </w:tabs>
      <w:jc w:val="center"/>
      <w:outlineLvl w:val="6"/>
    </w:pPr>
    <w:rPr>
      <w:rFonts w:ascii="Times New Roman" w:hAnsi="Times New Roman"/>
      <w:b/>
      <w:sz w:val="28"/>
    </w:rPr>
  </w:style>
  <w:style w:type="paragraph" w:styleId="Heading8">
    <w:name w:val="heading 8"/>
    <w:basedOn w:val="Normal"/>
    <w:next w:val="Normal"/>
    <w:qFormat/>
    <w:pPr>
      <w:keepNext/>
      <w:jc w:val="center"/>
      <w:outlineLvl w:val="7"/>
    </w:pPr>
    <w:rPr>
      <w:rFonts w:cs="Arial"/>
      <w:b/>
      <w:bCs/>
      <w:sz w:val="20"/>
      <w:lang w:val="fr-CA"/>
    </w:rPr>
  </w:style>
  <w:style w:type="paragraph" w:styleId="Heading9">
    <w:name w:val="heading 9"/>
    <w:basedOn w:val="Normal"/>
    <w:next w:val="Normal"/>
    <w:qFormat/>
    <w:pPr>
      <w:keepNext/>
      <w:jc w:val="both"/>
      <w:outlineLvl w:val="8"/>
    </w:pPr>
    <w:rPr>
      <w:rFonts w:cs="Arial"/>
      <w:b/>
      <w:bCs/>
      <w:i/>
      <w:i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spacing w:after="120"/>
    </w:pPr>
    <w:rPr>
      <w:rFonts w:ascii="Times New Roman" w:hAnsi="Times New Roman"/>
      <w:sz w:val="20"/>
    </w:rPr>
  </w:style>
  <w:style w:type="paragraph" w:styleId="BodyText">
    <w:name w:val="Body Text"/>
    <w:basedOn w:val="Normal"/>
    <w:link w:val="BodyTextChar"/>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u w:val="single"/>
    </w:rPr>
  </w:style>
  <w:style w:type="paragraph" w:styleId="Title">
    <w:name w:val="Title"/>
    <w:basedOn w:val="Normal"/>
    <w:qFormat/>
    <w:pPr>
      <w:jc w:val="center"/>
    </w:pPr>
    <w:rPr>
      <w:rFonts w:ascii="Times New Roman" w:hAnsi="Times New Roman"/>
      <w:b/>
      <w:sz w:val="36"/>
    </w:rPr>
  </w:style>
  <w:style w:type="paragraph" w:styleId="BodyText3">
    <w:name w:val="Body Text 3"/>
    <w:basedOn w:val="Normal"/>
    <w:pPr>
      <w:spacing w:before="240"/>
      <w:jc w:val="both"/>
    </w:pPr>
  </w:style>
  <w:style w:type="paragraph" w:styleId="BodyTextIndent3">
    <w:name w:val="Body Text Indent 3"/>
    <w:basedOn w:val="Normal"/>
    <w:pPr>
      <w:spacing w:before="240"/>
      <w:ind w:firstLine="720"/>
      <w:jc w:val="both"/>
    </w:pPr>
    <w:rPr>
      <w:rFonts w:ascii="Times New Roman" w:hAnsi="Times New Roman"/>
      <w:color w:val="000000"/>
      <w:sz w:val="20"/>
    </w:rPr>
  </w:style>
  <w:style w:type="paragraph" w:styleId="NormalWeb">
    <w:name w:val="Normal (Web)"/>
    <w:basedOn w:val="Normal"/>
    <w:pPr>
      <w:spacing w:before="100" w:beforeAutospacing="1" w:after="100" w:afterAutospacing="1"/>
    </w:pPr>
    <w:rPr>
      <w:rFonts w:ascii="Times New Roman" w:hAnsi="Times New Roman"/>
      <w:sz w:val="24"/>
      <w:szCs w:val="24"/>
      <w:lang w:val="en-CA"/>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rFonts w:ascii="Times New Roman" w:hAnsi="Times New Roman"/>
      <w:b/>
      <w:bCs/>
      <w:sz w:val="24"/>
      <w:szCs w:val="24"/>
    </w:rPr>
  </w:style>
  <w:style w:type="paragraph" w:styleId="BalloonText">
    <w:name w:val="Balloon Text"/>
    <w:basedOn w:val="Normal"/>
    <w:semiHidden/>
    <w:rPr>
      <w:rFonts w:ascii="Tahoma" w:hAnsi="Tahoma" w:cs="Tahoma"/>
      <w:sz w:val="16"/>
      <w:szCs w:val="16"/>
    </w:rPr>
  </w:style>
  <w:style w:type="paragraph" w:customStyle="1" w:styleId="headingnotes">
    <w:name w:val="heading/notes"/>
    <w:aliases w:val="HN"/>
    <w:basedOn w:val="Normal"/>
    <w:pPr>
      <w:tabs>
        <w:tab w:val="decimal" w:pos="6380"/>
        <w:tab w:val="decimal" w:pos="7920"/>
      </w:tabs>
    </w:pPr>
    <w:rPr>
      <w:rFonts w:ascii="Times" w:hAnsi="Times"/>
      <w:b/>
      <w:sz w:val="24"/>
    </w:rPr>
  </w:style>
  <w:style w:type="paragraph" w:customStyle="1" w:styleId="textnotes">
    <w:name w:val="text notes"/>
    <w:aliases w:val="tn,TN"/>
    <w:basedOn w:val="headingnotes"/>
    <w:pPr>
      <w:jc w:val="both"/>
    </w:pPr>
    <w:rPr>
      <w:b w:val="0"/>
      <w:sz w:val="20"/>
    </w:rPr>
  </w:style>
  <w:style w:type="paragraph" w:styleId="PlainText">
    <w:name w:val="Plain Text"/>
    <w:basedOn w:val="Normal"/>
    <w:link w:val="PlainTextChar"/>
    <w:uiPriority w:val="99"/>
    <w:pPr>
      <w:spacing w:before="240"/>
    </w:pPr>
    <w:rPr>
      <w:rFonts w:ascii="Courier New" w:hAnsi="Courier New"/>
      <w:sz w:val="20"/>
    </w:rPr>
  </w:style>
  <w:style w:type="character" w:customStyle="1" w:styleId="label1">
    <w:name w:val="label1"/>
    <w:rPr>
      <w:rFonts w:ascii="Arial, Helvetica, sans-serif" w:hAnsi="Arial, Helvetica, sans-serif" w:hint="default"/>
      <w:sz w:val="15"/>
      <w:szCs w:val="15"/>
    </w:rPr>
  </w:style>
  <w:style w:type="paragraph" w:customStyle="1" w:styleId="Body">
    <w:name w:val="Body"/>
    <w:basedOn w:val="BodyText"/>
    <w:pPr>
      <w:spacing w:before="80" w:after="120" w:line="360" w:lineRule="auto"/>
      <w:ind w:left="0"/>
    </w:pPr>
    <w:rPr>
      <w:rFonts w:ascii="Tahoma" w:hAnsi="Tahoma"/>
      <w:kern w:val="28"/>
    </w:rPr>
  </w:style>
  <w:style w:type="paragraph" w:customStyle="1" w:styleId="TT4">
    <w:name w:val="TT4"/>
    <w:basedOn w:val="Normal"/>
    <w:next w:val="Normal"/>
    <w:pPr>
      <w:pBdr>
        <w:top w:val="single" w:sz="6" w:space="0" w:color="auto"/>
      </w:pBdr>
      <w:tabs>
        <w:tab w:val="decimal" w:pos="7280"/>
        <w:tab w:val="decimal" w:pos="9000"/>
      </w:tabs>
      <w:overflowPunct w:val="0"/>
      <w:autoSpaceDE w:val="0"/>
      <w:autoSpaceDN w:val="0"/>
      <w:adjustRightInd w:val="0"/>
      <w:spacing w:before="20" w:line="220" w:lineRule="atLeast"/>
      <w:ind w:left="1260" w:hanging="180"/>
      <w:textAlignment w:val="baseline"/>
    </w:pPr>
    <w:rPr>
      <w:sz w:val="20"/>
    </w:rPr>
  </w:style>
  <w:style w:type="character" w:customStyle="1" w:styleId="Char">
    <w:name w:val="Char"/>
    <w:rPr>
      <w:rFonts w:ascii="Arial" w:hAnsi="Arial"/>
      <w:sz w:val="22"/>
      <w:lang w:val="en-US" w:eastAsia="en-US" w:bidi="ar-SA"/>
    </w:rPr>
  </w:style>
  <w:style w:type="paragraph" w:styleId="BodyTextIndent">
    <w:name w:val="Body Text Indent"/>
    <w:basedOn w:val="Normal"/>
    <w:pPr>
      <w:spacing w:after="120"/>
      <w:ind w:left="360"/>
    </w:pPr>
  </w:style>
  <w:style w:type="paragraph" w:styleId="BlockText">
    <w:name w:val="Block Text"/>
    <w:basedOn w:val="Normal"/>
    <w:pPr>
      <w:tabs>
        <w:tab w:val="left" w:pos="7380"/>
      </w:tabs>
      <w:ind w:left="2610" w:right="1260"/>
      <w:jc w:val="both"/>
    </w:pPr>
    <w:rPr>
      <w:rFonts w:ascii="Arial Rounded MT Bold" w:hAnsi="Arial Rounded MT Bold"/>
      <w:i/>
      <w:sz w:val="24"/>
    </w:rPr>
  </w:style>
  <w:style w:type="paragraph" w:customStyle="1" w:styleId="NormalArial">
    <w:name w:val="Normal + Arial"/>
    <w:aliases w:val="9 pt,Not Bold,Not Italic"/>
    <w:basedOn w:val="BodyTextIndent2"/>
    <w:pPr>
      <w:spacing w:after="0" w:line="240" w:lineRule="auto"/>
      <w:ind w:left="0"/>
      <w:jc w:val="both"/>
    </w:pPr>
    <w:rPr>
      <w:rFonts w:cs="Arial"/>
      <w:sz w:val="18"/>
      <w:szCs w:val="18"/>
    </w:r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erChar">
    <w:name w:val="Footer Char"/>
    <w:uiPriority w:val="99"/>
    <w:rPr>
      <w:rFonts w:ascii="Arial" w:hAnsi="Arial"/>
      <w:sz w:val="22"/>
      <w:lang w:val="en-US" w:eastAsia="en-US" w:bidi="ar-SA"/>
    </w:rPr>
  </w:style>
  <w:style w:type="character" w:customStyle="1" w:styleId="EmailStyle441">
    <w:name w:val="EmailStyle441"/>
    <w:semiHidden/>
    <w:rPr>
      <w:rFonts w:ascii="Arial" w:hAnsi="Arial" w:cs="Arial"/>
      <w:color w:val="000080"/>
      <w:sz w:val="20"/>
      <w:szCs w:val="20"/>
    </w:rPr>
  </w:style>
  <w:style w:type="paragraph" w:customStyle="1" w:styleId="Indent1">
    <w:name w:val="Indent 1"/>
    <w:basedOn w:val="Normal"/>
    <w:pPr>
      <w:spacing w:after="260" w:line="260" w:lineRule="atLeast"/>
      <w:ind w:left="431"/>
    </w:pPr>
    <w:rPr>
      <w:rFonts w:ascii="Times New Roman" w:hAnsi="Times New Roman"/>
      <w:szCs w:val="22"/>
      <w:lang w:val="en-CA"/>
    </w:rPr>
  </w:style>
  <w:style w:type="paragraph" w:customStyle="1" w:styleId="TableFigures">
    <w:name w:val="Table Figures"/>
    <w:basedOn w:val="Normal"/>
    <w:pPr>
      <w:tabs>
        <w:tab w:val="decimal" w:pos="1296"/>
      </w:tabs>
    </w:pPr>
    <w:rPr>
      <w:rFonts w:ascii="Times New Roman" w:hAnsi="Times New Roman"/>
      <w:szCs w:val="22"/>
      <w:lang w:val="en-CA"/>
    </w:rPr>
  </w:style>
  <w:style w:type="paragraph" w:customStyle="1" w:styleId="TableText">
    <w:name w:val="Table Text"/>
    <w:basedOn w:val="Normal"/>
    <w:pPr>
      <w:ind w:left="432" w:hanging="432"/>
    </w:pPr>
    <w:rPr>
      <w:rFonts w:ascii="Times New Roman" w:hAnsi="Times New Roman"/>
      <w:szCs w:val="22"/>
      <w:lang w:val="en-C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link w:val="Footer"/>
    <w:rPr>
      <w:rFonts w:ascii="Arial" w:hAnsi="Arial"/>
      <w:sz w:val="22"/>
      <w:lang w:val="en-US" w:eastAsia="en-US" w:bidi="ar-SA"/>
    </w:rPr>
  </w:style>
  <w:style w:type="paragraph" w:customStyle="1" w:styleId="TableHeading">
    <w:name w:val="Table Heading"/>
    <w:basedOn w:val="Normal"/>
    <w:pPr>
      <w:ind w:right="144"/>
      <w:jc w:val="right"/>
    </w:pPr>
    <w:rPr>
      <w:rFonts w:ascii="Times New Roman" w:hAnsi="Times New Roman"/>
      <w:b/>
      <w:lang w:val="en-CA"/>
    </w:rPr>
  </w:style>
  <w:style w:type="character" w:customStyle="1" w:styleId="CharBold">
    <w:name w:val="Char. Bold"/>
    <w:rPr>
      <w:rFonts w:ascii="Times New Roman" w:hAnsi="Times New Roman"/>
      <w:b/>
      <w:sz w:val="24"/>
    </w:rPr>
  </w:style>
  <w:style w:type="paragraph" w:customStyle="1" w:styleId="Indent2">
    <w:name w:val="Indent 2"/>
    <w:basedOn w:val="Indent1"/>
    <w:pPr>
      <w:ind w:left="864"/>
    </w:pPr>
  </w:style>
  <w:style w:type="paragraph" w:customStyle="1" w:styleId="BodyCopy0Before">
    <w:name w:val="BodyCopy0Before"/>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customStyle="1" w:styleId="Pa13">
    <w:name w:val="Pa13"/>
    <w:basedOn w:val="Default"/>
    <w:next w:val="Default"/>
    <w:pPr>
      <w:spacing w:line="201" w:lineRule="atLeast"/>
    </w:pPr>
    <w:rPr>
      <w:rFonts w:ascii="TimesNewRomanPS" w:hAnsi="TimesNewRomanPS"/>
      <w:color w:val="auto"/>
    </w:rPr>
  </w:style>
  <w:style w:type="paragraph" w:customStyle="1" w:styleId="Par1">
    <w:name w:val="Par. # 1"/>
    <w:basedOn w:val="Normal"/>
    <w:next w:val="Indent1"/>
    <w:pPr>
      <w:keepNext/>
      <w:numPr>
        <w:numId w:val="2"/>
      </w:numPr>
      <w:spacing w:after="290" w:line="290" w:lineRule="atLeast"/>
      <w:outlineLvl w:val="0"/>
    </w:pPr>
    <w:rPr>
      <w:rFonts w:ascii="Times New Roman" w:hAnsi="Times New Roman"/>
      <w:b/>
      <w:sz w:val="24"/>
      <w:szCs w:val="22"/>
      <w:lang w:val="en-CA"/>
    </w:rPr>
  </w:style>
  <w:style w:type="paragraph" w:customStyle="1" w:styleId="Par2">
    <w:name w:val="Par. # 2"/>
    <w:basedOn w:val="Par1"/>
    <w:next w:val="Normal"/>
    <w:pPr>
      <w:numPr>
        <w:numId w:val="0"/>
      </w:numPr>
      <w:spacing w:after="260" w:line="260" w:lineRule="atLeast"/>
      <w:outlineLvl w:val="1"/>
    </w:pPr>
    <w:rPr>
      <w:b w:val="0"/>
      <w:sz w:val="22"/>
    </w:rPr>
  </w:style>
  <w:style w:type="paragraph" w:customStyle="1" w:styleId="Par3">
    <w:name w:val="Par. # 3"/>
    <w:basedOn w:val="Par2"/>
    <w:next w:val="Normal"/>
    <w:pPr>
      <w:numPr>
        <w:ilvl w:val="2"/>
        <w:numId w:val="2"/>
      </w:numPr>
      <w:outlineLvl w:val="2"/>
    </w:pPr>
  </w:style>
  <w:style w:type="paragraph" w:styleId="DocumentMap">
    <w:name w:val="Document Map"/>
    <w:basedOn w:val="Normal"/>
    <w:semiHidden/>
    <w:pPr>
      <w:shd w:val="clear" w:color="auto" w:fill="000080"/>
    </w:pPr>
    <w:rPr>
      <w:rFonts w:ascii="Tahoma" w:hAnsi="Tahoma" w:cs="Tahoma"/>
      <w:sz w:val="20"/>
    </w:rPr>
  </w:style>
  <w:style w:type="character" w:customStyle="1" w:styleId="BodyTextChar">
    <w:name w:val="Body Text Char"/>
    <w:link w:val="BodyText"/>
    <w:rPr>
      <w:rFonts w:ascii="Arial" w:hAnsi="Arial"/>
      <w:sz w:val="22"/>
      <w:lang w:val="en-US" w:eastAsia="en-US" w:bidi="ar-SA"/>
    </w:rPr>
  </w:style>
  <w:style w:type="paragraph" w:styleId="Revision">
    <w:name w:val="Revision"/>
    <w:hidden/>
    <w:uiPriority w:val="99"/>
    <w:semiHidden/>
    <w:rPr>
      <w:rFonts w:ascii="Arial" w:hAnsi="Arial"/>
      <w:sz w:val="22"/>
    </w:rPr>
  </w:style>
  <w:style w:type="character" w:customStyle="1" w:styleId="StyleBodyText2Verdana10ptBoldChar">
    <w:name w:val="Style Body Text 2 + Verdana 10 pt Bold Char"/>
    <w:rPr>
      <w:rFonts w:ascii="Verdana" w:hAnsi="Verdana"/>
      <w:b/>
      <w:bCs/>
      <w:sz w:val="22"/>
      <w:lang w:val="en-GB" w:eastAsia="en-US" w:bidi="ar-SA"/>
    </w:rPr>
  </w:style>
  <w:style w:type="character" w:customStyle="1" w:styleId="BodyText1">
    <w:name w:val="Body Text1"/>
    <w:rPr>
      <w:rFonts w:ascii="CG Times" w:hAnsi="CG Times"/>
      <w:noProof w:val="0"/>
      <w:sz w:val="22"/>
      <w:lang w:val="en-US"/>
    </w:rPr>
  </w:style>
  <w:style w:type="paragraph" w:customStyle="1" w:styleId="Level1">
    <w:name w:val="Level 1"/>
    <w:basedOn w:val="Normal"/>
    <w:pPr>
      <w:widowControl w:val="0"/>
      <w:numPr>
        <w:numId w:val="6"/>
      </w:numPr>
      <w:ind w:left="720" w:hanging="720"/>
      <w:outlineLvl w:val="0"/>
    </w:pPr>
    <w:rPr>
      <w:rFonts w:ascii="Times New Roman" w:hAnsi="Times New Roman"/>
      <w:snapToGrid w:val="0"/>
      <w:sz w:val="24"/>
    </w:rPr>
  </w:style>
  <w:style w:type="paragraph" w:customStyle="1" w:styleId="Ne3">
    <w:name w:val="Ne3"/>
    <w:basedOn w:val="Normal"/>
    <w:pPr>
      <w:overflowPunct w:val="0"/>
      <w:autoSpaceDE w:val="0"/>
      <w:autoSpaceDN w:val="0"/>
      <w:adjustRightInd w:val="0"/>
      <w:spacing w:before="120" w:line="280" w:lineRule="atLeast"/>
      <w:ind w:left="720"/>
      <w:jc w:val="both"/>
      <w:textAlignment w:val="baseline"/>
    </w:pPr>
    <w:rPr>
      <w:rFonts w:cs="Arial"/>
      <w:sz w:val="20"/>
    </w:rPr>
  </w:style>
  <w:style w:type="paragraph" w:customStyle="1" w:styleId="HH">
    <w:name w:val="HH"/>
    <w:basedOn w:val="Heading1"/>
    <w:pPr>
      <w:keepLines/>
      <w:spacing w:before="240"/>
      <w:jc w:val="center"/>
    </w:pPr>
    <w:rPr>
      <w:rFonts w:ascii="Times New Roman" w:hAnsi="Times New Roman"/>
      <w:b/>
      <w:smallCaps w:val="0"/>
      <w:u w:val="none"/>
      <w:lang w:val="en-GB"/>
    </w:rPr>
  </w:style>
  <w:style w:type="character" w:customStyle="1" w:styleId="HeaderChar">
    <w:name w:val="Header Char"/>
    <w:link w:val="Header"/>
    <w:uiPriority w:val="99"/>
    <w:rPr>
      <w:rFonts w:ascii="Arial" w:hAnsi="Arial"/>
      <w:sz w:val="22"/>
    </w:rPr>
  </w:style>
  <w:style w:type="paragraph" w:customStyle="1" w:styleId="Notelevel1">
    <w:name w:val="Note level 1"/>
    <w:next w:val="Normal"/>
    <w:pPr>
      <w:widowControl w:val="0"/>
      <w:tabs>
        <w:tab w:val="left" w:pos="864"/>
      </w:tabs>
      <w:ind w:left="432"/>
      <w:jc w:val="both"/>
    </w:pPr>
    <w:rPr>
      <w:rFonts w:ascii="Arial" w:hAnsi="Arial"/>
      <w:snapToGrid w:val="0"/>
    </w:rPr>
  </w:style>
  <w:style w:type="paragraph" w:styleId="ListParagraph">
    <w:name w:val="List Paragraph"/>
    <w:basedOn w:val="Normal"/>
    <w:link w:val="ListParagraphChar"/>
    <w:uiPriority w:val="99"/>
    <w:qFormat/>
    <w:pPr>
      <w:ind w:left="720"/>
    </w:pPr>
    <w:rPr>
      <w:rFonts w:ascii="Times New Roman" w:hAnsi="Times New Roman"/>
      <w:sz w:val="20"/>
    </w:rPr>
  </w:style>
  <w:style w:type="character" w:customStyle="1" w:styleId="DocID">
    <w:name w:val="DocID"/>
    <w:rPr>
      <w:rFonts w:ascii="Arial" w:hAnsi="Arial" w:cs="Arial"/>
      <w:b w:val="0"/>
      <w:bCs/>
      <w:i w:val="0"/>
      <w:caps w:val="0"/>
      <w:vanish w:val="0"/>
      <w:color w:val="000000"/>
      <w:sz w:val="14"/>
      <w:u w:val="none"/>
    </w:rPr>
  </w:style>
  <w:style w:type="character" w:customStyle="1" w:styleId="CommentTextChar">
    <w:name w:val="Comment Text Char"/>
    <w:link w:val="CommentText"/>
    <w:semiHidden/>
    <w:rsid w:val="00724B01"/>
    <w:rPr>
      <w:rFonts w:ascii="Arial" w:hAnsi="Arial"/>
    </w:rPr>
  </w:style>
  <w:style w:type="character" w:customStyle="1" w:styleId="ListParagraphChar">
    <w:name w:val="List Paragraph Char"/>
    <w:link w:val="ListParagraph"/>
    <w:uiPriority w:val="99"/>
    <w:rsid w:val="00724B01"/>
  </w:style>
  <w:style w:type="character" w:customStyle="1" w:styleId="Prompt">
    <w:name w:val="Prompt"/>
    <w:aliases w:val="PR"/>
    <w:basedOn w:val="DefaultParagraphFont"/>
    <w:rsid w:val="00093F4B"/>
    <w:rPr>
      <w:color w:val="auto"/>
      <w:sz w:val="20"/>
    </w:rPr>
  </w:style>
  <w:style w:type="paragraph" w:customStyle="1" w:styleId="Subhead4">
    <w:name w:val="Subhead 4"/>
    <w:basedOn w:val="Normal"/>
    <w:link w:val="Subhead4Char"/>
    <w:rsid w:val="00C3264F"/>
    <w:pPr>
      <w:widowControl w:val="0"/>
      <w:tabs>
        <w:tab w:val="left" w:pos="1134"/>
        <w:tab w:val="left" w:pos="1531"/>
        <w:tab w:val="left" w:pos="1871"/>
      </w:tabs>
      <w:suppressAutoHyphens/>
      <w:autoSpaceDE w:val="0"/>
      <w:autoSpaceDN w:val="0"/>
      <w:adjustRightInd w:val="0"/>
      <w:spacing w:line="260" w:lineRule="atLeast"/>
      <w:ind w:left="1531" w:right="935" w:hanging="1531"/>
      <w:textAlignment w:val="center"/>
    </w:pPr>
    <w:rPr>
      <w:rFonts w:ascii="Univers 45 Light" w:hAnsi="Univers 45 Light"/>
      <w:b/>
      <w:bCs/>
      <w:color w:val="7881B4"/>
      <w:sz w:val="20"/>
      <w:lang w:val="en-GB" w:eastAsia="x-none"/>
    </w:rPr>
  </w:style>
  <w:style w:type="character" w:customStyle="1" w:styleId="Subhead4Char">
    <w:name w:val="Subhead 4 Char"/>
    <w:link w:val="Subhead4"/>
    <w:rsid w:val="00C3264F"/>
    <w:rPr>
      <w:rFonts w:ascii="Univers 45 Light" w:hAnsi="Univers 45 Light"/>
      <w:b/>
      <w:bCs/>
      <w:color w:val="7881B4"/>
      <w:lang w:val="en-GB" w:eastAsia="x-none"/>
    </w:rPr>
  </w:style>
  <w:style w:type="character" w:customStyle="1" w:styleId="PlainTextChar">
    <w:name w:val="Plain Text Char"/>
    <w:link w:val="PlainText"/>
    <w:uiPriority w:val="99"/>
    <w:rsid w:val="00C3264F"/>
    <w:rPr>
      <w:rFonts w:ascii="Courier New" w:hAnsi="Courier New"/>
    </w:rPr>
  </w:style>
  <w:style w:type="paragraph" w:customStyle="1" w:styleId="MacPacTrailer">
    <w:name w:val="MacPac Trailer"/>
    <w:rsid w:val="004549EE"/>
    <w:pPr>
      <w:widowControl w:val="0"/>
      <w:spacing w:line="200" w:lineRule="exact"/>
    </w:pPr>
    <w:rPr>
      <w:sz w:val="16"/>
      <w:szCs w:val="22"/>
    </w:rPr>
  </w:style>
  <w:style w:type="character" w:styleId="PlaceholderText">
    <w:name w:val="Placeholder Text"/>
    <w:basedOn w:val="DefaultParagraphFont"/>
    <w:uiPriority w:val="99"/>
    <w:semiHidden/>
    <w:rsid w:val="00A96150"/>
    <w:rPr>
      <w:color w:val="808080"/>
    </w:rPr>
  </w:style>
  <w:style w:type="character" w:styleId="UnresolvedMention">
    <w:name w:val="Unresolved Mention"/>
    <w:basedOn w:val="DefaultParagraphFont"/>
    <w:uiPriority w:val="99"/>
    <w:semiHidden/>
    <w:unhideWhenUsed/>
    <w:rsid w:val="008F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59113">
      <w:bodyDiv w:val="1"/>
      <w:marLeft w:val="0"/>
      <w:marRight w:val="0"/>
      <w:marTop w:val="0"/>
      <w:marBottom w:val="0"/>
      <w:divBdr>
        <w:top w:val="none" w:sz="0" w:space="0" w:color="auto"/>
        <w:left w:val="none" w:sz="0" w:space="0" w:color="auto"/>
        <w:bottom w:val="none" w:sz="0" w:space="0" w:color="auto"/>
        <w:right w:val="none" w:sz="0" w:space="0" w:color="auto"/>
      </w:divBdr>
    </w:div>
    <w:div w:id="62028976">
      <w:bodyDiv w:val="1"/>
      <w:marLeft w:val="0"/>
      <w:marRight w:val="0"/>
      <w:marTop w:val="0"/>
      <w:marBottom w:val="0"/>
      <w:divBdr>
        <w:top w:val="none" w:sz="0" w:space="0" w:color="auto"/>
        <w:left w:val="none" w:sz="0" w:space="0" w:color="auto"/>
        <w:bottom w:val="none" w:sz="0" w:space="0" w:color="auto"/>
        <w:right w:val="none" w:sz="0" w:space="0" w:color="auto"/>
      </w:divBdr>
    </w:div>
    <w:div w:id="121004993">
      <w:bodyDiv w:val="1"/>
      <w:marLeft w:val="0"/>
      <w:marRight w:val="0"/>
      <w:marTop w:val="0"/>
      <w:marBottom w:val="0"/>
      <w:divBdr>
        <w:top w:val="none" w:sz="0" w:space="0" w:color="auto"/>
        <w:left w:val="none" w:sz="0" w:space="0" w:color="auto"/>
        <w:bottom w:val="none" w:sz="0" w:space="0" w:color="auto"/>
        <w:right w:val="none" w:sz="0" w:space="0" w:color="auto"/>
      </w:divBdr>
    </w:div>
    <w:div w:id="251933493">
      <w:bodyDiv w:val="1"/>
      <w:marLeft w:val="0"/>
      <w:marRight w:val="0"/>
      <w:marTop w:val="0"/>
      <w:marBottom w:val="0"/>
      <w:divBdr>
        <w:top w:val="none" w:sz="0" w:space="0" w:color="auto"/>
        <w:left w:val="none" w:sz="0" w:space="0" w:color="auto"/>
        <w:bottom w:val="none" w:sz="0" w:space="0" w:color="auto"/>
        <w:right w:val="none" w:sz="0" w:space="0" w:color="auto"/>
      </w:divBdr>
    </w:div>
    <w:div w:id="278951324">
      <w:bodyDiv w:val="1"/>
      <w:marLeft w:val="0"/>
      <w:marRight w:val="0"/>
      <w:marTop w:val="0"/>
      <w:marBottom w:val="0"/>
      <w:divBdr>
        <w:top w:val="none" w:sz="0" w:space="0" w:color="auto"/>
        <w:left w:val="none" w:sz="0" w:space="0" w:color="auto"/>
        <w:bottom w:val="none" w:sz="0" w:space="0" w:color="auto"/>
        <w:right w:val="none" w:sz="0" w:space="0" w:color="auto"/>
      </w:divBdr>
      <w:divsChild>
        <w:div w:id="408961327">
          <w:marLeft w:val="0"/>
          <w:marRight w:val="0"/>
          <w:marTop w:val="0"/>
          <w:marBottom w:val="0"/>
          <w:divBdr>
            <w:top w:val="single" w:sz="2" w:space="0" w:color="D9D9E3"/>
            <w:left w:val="single" w:sz="2" w:space="0" w:color="D9D9E3"/>
            <w:bottom w:val="single" w:sz="2" w:space="0" w:color="D9D9E3"/>
            <w:right w:val="single" w:sz="2" w:space="0" w:color="D9D9E3"/>
          </w:divBdr>
          <w:divsChild>
            <w:div w:id="884871286">
              <w:marLeft w:val="0"/>
              <w:marRight w:val="0"/>
              <w:marTop w:val="0"/>
              <w:marBottom w:val="0"/>
              <w:divBdr>
                <w:top w:val="single" w:sz="2" w:space="0" w:color="D9D9E3"/>
                <w:left w:val="single" w:sz="2" w:space="0" w:color="D9D9E3"/>
                <w:bottom w:val="single" w:sz="2" w:space="0" w:color="D9D9E3"/>
                <w:right w:val="single" w:sz="2" w:space="0" w:color="D9D9E3"/>
              </w:divBdr>
              <w:divsChild>
                <w:div w:id="426273250">
                  <w:marLeft w:val="0"/>
                  <w:marRight w:val="0"/>
                  <w:marTop w:val="0"/>
                  <w:marBottom w:val="0"/>
                  <w:divBdr>
                    <w:top w:val="single" w:sz="2" w:space="0" w:color="D9D9E3"/>
                    <w:left w:val="single" w:sz="2" w:space="0" w:color="D9D9E3"/>
                    <w:bottom w:val="single" w:sz="2" w:space="0" w:color="D9D9E3"/>
                    <w:right w:val="single" w:sz="2" w:space="0" w:color="D9D9E3"/>
                  </w:divBdr>
                  <w:divsChild>
                    <w:div w:id="192617421">
                      <w:marLeft w:val="0"/>
                      <w:marRight w:val="0"/>
                      <w:marTop w:val="0"/>
                      <w:marBottom w:val="0"/>
                      <w:divBdr>
                        <w:top w:val="single" w:sz="2" w:space="0" w:color="D9D9E3"/>
                        <w:left w:val="single" w:sz="2" w:space="0" w:color="D9D9E3"/>
                        <w:bottom w:val="single" w:sz="2" w:space="0" w:color="D9D9E3"/>
                        <w:right w:val="single" w:sz="2" w:space="0" w:color="D9D9E3"/>
                      </w:divBdr>
                      <w:divsChild>
                        <w:div w:id="1839229926">
                          <w:marLeft w:val="0"/>
                          <w:marRight w:val="0"/>
                          <w:marTop w:val="0"/>
                          <w:marBottom w:val="0"/>
                          <w:divBdr>
                            <w:top w:val="single" w:sz="2" w:space="0" w:color="auto"/>
                            <w:left w:val="single" w:sz="2" w:space="0" w:color="auto"/>
                            <w:bottom w:val="single" w:sz="6" w:space="0" w:color="auto"/>
                            <w:right w:val="single" w:sz="2" w:space="0" w:color="auto"/>
                          </w:divBdr>
                          <w:divsChild>
                            <w:div w:id="15842917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91333028">
                                  <w:marLeft w:val="0"/>
                                  <w:marRight w:val="0"/>
                                  <w:marTop w:val="0"/>
                                  <w:marBottom w:val="0"/>
                                  <w:divBdr>
                                    <w:top w:val="single" w:sz="2" w:space="0" w:color="D9D9E3"/>
                                    <w:left w:val="single" w:sz="2" w:space="0" w:color="D9D9E3"/>
                                    <w:bottom w:val="single" w:sz="2" w:space="0" w:color="D9D9E3"/>
                                    <w:right w:val="single" w:sz="2" w:space="0" w:color="D9D9E3"/>
                                  </w:divBdr>
                                  <w:divsChild>
                                    <w:div w:id="538513951">
                                      <w:marLeft w:val="0"/>
                                      <w:marRight w:val="0"/>
                                      <w:marTop w:val="0"/>
                                      <w:marBottom w:val="0"/>
                                      <w:divBdr>
                                        <w:top w:val="single" w:sz="2" w:space="0" w:color="D9D9E3"/>
                                        <w:left w:val="single" w:sz="2" w:space="0" w:color="D9D9E3"/>
                                        <w:bottom w:val="single" w:sz="2" w:space="0" w:color="D9D9E3"/>
                                        <w:right w:val="single" w:sz="2" w:space="0" w:color="D9D9E3"/>
                                      </w:divBdr>
                                      <w:divsChild>
                                        <w:div w:id="1909224850">
                                          <w:marLeft w:val="0"/>
                                          <w:marRight w:val="0"/>
                                          <w:marTop w:val="0"/>
                                          <w:marBottom w:val="0"/>
                                          <w:divBdr>
                                            <w:top w:val="single" w:sz="2" w:space="0" w:color="D9D9E3"/>
                                            <w:left w:val="single" w:sz="2" w:space="0" w:color="D9D9E3"/>
                                            <w:bottom w:val="single" w:sz="2" w:space="0" w:color="D9D9E3"/>
                                            <w:right w:val="single" w:sz="2" w:space="0" w:color="D9D9E3"/>
                                          </w:divBdr>
                                          <w:divsChild>
                                            <w:div w:id="430903517">
                                              <w:marLeft w:val="0"/>
                                              <w:marRight w:val="0"/>
                                              <w:marTop w:val="0"/>
                                              <w:marBottom w:val="0"/>
                                              <w:divBdr>
                                                <w:top w:val="single" w:sz="2" w:space="0" w:color="D9D9E3"/>
                                                <w:left w:val="single" w:sz="2" w:space="0" w:color="D9D9E3"/>
                                                <w:bottom w:val="single" w:sz="2" w:space="0" w:color="D9D9E3"/>
                                                <w:right w:val="single" w:sz="2" w:space="0" w:color="D9D9E3"/>
                                              </w:divBdr>
                                              <w:divsChild>
                                                <w:div w:id="604271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29396530">
          <w:marLeft w:val="0"/>
          <w:marRight w:val="0"/>
          <w:marTop w:val="0"/>
          <w:marBottom w:val="0"/>
          <w:divBdr>
            <w:top w:val="none" w:sz="0" w:space="0" w:color="auto"/>
            <w:left w:val="none" w:sz="0" w:space="0" w:color="auto"/>
            <w:bottom w:val="none" w:sz="0" w:space="0" w:color="auto"/>
            <w:right w:val="none" w:sz="0" w:space="0" w:color="auto"/>
          </w:divBdr>
          <w:divsChild>
            <w:div w:id="702638588">
              <w:marLeft w:val="0"/>
              <w:marRight w:val="0"/>
              <w:marTop w:val="0"/>
              <w:marBottom w:val="0"/>
              <w:divBdr>
                <w:top w:val="single" w:sz="2" w:space="0" w:color="D9D9E3"/>
                <w:left w:val="single" w:sz="2" w:space="0" w:color="D9D9E3"/>
                <w:bottom w:val="single" w:sz="2" w:space="0" w:color="D9D9E3"/>
                <w:right w:val="single" w:sz="2" w:space="0" w:color="D9D9E3"/>
              </w:divBdr>
              <w:divsChild>
                <w:div w:id="96364899">
                  <w:marLeft w:val="0"/>
                  <w:marRight w:val="0"/>
                  <w:marTop w:val="0"/>
                  <w:marBottom w:val="0"/>
                  <w:divBdr>
                    <w:top w:val="single" w:sz="2" w:space="0" w:color="D9D9E3"/>
                    <w:left w:val="single" w:sz="2" w:space="0" w:color="D9D9E3"/>
                    <w:bottom w:val="single" w:sz="2" w:space="0" w:color="D9D9E3"/>
                    <w:right w:val="single" w:sz="2" w:space="0" w:color="D9D9E3"/>
                  </w:divBdr>
                  <w:divsChild>
                    <w:div w:id="315110474">
                      <w:marLeft w:val="0"/>
                      <w:marRight w:val="0"/>
                      <w:marTop w:val="0"/>
                      <w:marBottom w:val="0"/>
                      <w:divBdr>
                        <w:top w:val="single" w:sz="2" w:space="0" w:color="D9D9E3"/>
                        <w:left w:val="single" w:sz="2" w:space="0" w:color="D9D9E3"/>
                        <w:bottom w:val="single" w:sz="2" w:space="0" w:color="D9D9E3"/>
                        <w:right w:val="single" w:sz="2" w:space="0" w:color="D9D9E3"/>
                      </w:divBdr>
                      <w:divsChild>
                        <w:div w:id="837308152">
                          <w:marLeft w:val="0"/>
                          <w:marRight w:val="0"/>
                          <w:marTop w:val="0"/>
                          <w:marBottom w:val="0"/>
                          <w:divBdr>
                            <w:top w:val="single" w:sz="2" w:space="0" w:color="D9D9E3"/>
                            <w:left w:val="single" w:sz="2" w:space="0" w:color="D9D9E3"/>
                            <w:bottom w:val="single" w:sz="2" w:space="0" w:color="D9D9E3"/>
                            <w:right w:val="single" w:sz="2" w:space="0" w:color="D9D9E3"/>
                          </w:divBdr>
                          <w:divsChild>
                            <w:div w:id="1491753721">
                              <w:marLeft w:val="0"/>
                              <w:marRight w:val="0"/>
                              <w:marTop w:val="0"/>
                              <w:marBottom w:val="0"/>
                              <w:divBdr>
                                <w:top w:val="single" w:sz="2" w:space="0" w:color="D9D9E3"/>
                                <w:left w:val="single" w:sz="2" w:space="0" w:color="D9D9E3"/>
                                <w:bottom w:val="single" w:sz="2" w:space="0" w:color="D9D9E3"/>
                                <w:right w:val="single" w:sz="2" w:space="0" w:color="D9D9E3"/>
                              </w:divBdr>
                              <w:divsChild>
                                <w:div w:id="1447579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9668979">
      <w:bodyDiv w:val="1"/>
      <w:marLeft w:val="0"/>
      <w:marRight w:val="0"/>
      <w:marTop w:val="0"/>
      <w:marBottom w:val="0"/>
      <w:divBdr>
        <w:top w:val="none" w:sz="0" w:space="0" w:color="auto"/>
        <w:left w:val="none" w:sz="0" w:space="0" w:color="auto"/>
        <w:bottom w:val="none" w:sz="0" w:space="0" w:color="auto"/>
        <w:right w:val="none" w:sz="0" w:space="0" w:color="auto"/>
      </w:divBdr>
    </w:div>
    <w:div w:id="461267829">
      <w:bodyDiv w:val="1"/>
      <w:marLeft w:val="0"/>
      <w:marRight w:val="0"/>
      <w:marTop w:val="0"/>
      <w:marBottom w:val="0"/>
      <w:divBdr>
        <w:top w:val="none" w:sz="0" w:space="0" w:color="auto"/>
        <w:left w:val="none" w:sz="0" w:space="0" w:color="auto"/>
        <w:bottom w:val="none" w:sz="0" w:space="0" w:color="auto"/>
        <w:right w:val="none" w:sz="0" w:space="0" w:color="auto"/>
      </w:divBdr>
    </w:div>
    <w:div w:id="546993989">
      <w:bodyDiv w:val="1"/>
      <w:marLeft w:val="0"/>
      <w:marRight w:val="0"/>
      <w:marTop w:val="0"/>
      <w:marBottom w:val="0"/>
      <w:divBdr>
        <w:top w:val="none" w:sz="0" w:space="0" w:color="auto"/>
        <w:left w:val="none" w:sz="0" w:space="0" w:color="auto"/>
        <w:bottom w:val="none" w:sz="0" w:space="0" w:color="auto"/>
        <w:right w:val="none" w:sz="0" w:space="0" w:color="auto"/>
      </w:divBdr>
    </w:div>
    <w:div w:id="552272470">
      <w:bodyDiv w:val="1"/>
      <w:marLeft w:val="0"/>
      <w:marRight w:val="0"/>
      <w:marTop w:val="0"/>
      <w:marBottom w:val="0"/>
      <w:divBdr>
        <w:top w:val="none" w:sz="0" w:space="0" w:color="auto"/>
        <w:left w:val="none" w:sz="0" w:space="0" w:color="auto"/>
        <w:bottom w:val="none" w:sz="0" w:space="0" w:color="auto"/>
        <w:right w:val="none" w:sz="0" w:space="0" w:color="auto"/>
      </w:divBdr>
    </w:div>
    <w:div w:id="561526481">
      <w:bodyDiv w:val="1"/>
      <w:marLeft w:val="0"/>
      <w:marRight w:val="0"/>
      <w:marTop w:val="0"/>
      <w:marBottom w:val="0"/>
      <w:divBdr>
        <w:top w:val="none" w:sz="0" w:space="0" w:color="auto"/>
        <w:left w:val="none" w:sz="0" w:space="0" w:color="auto"/>
        <w:bottom w:val="none" w:sz="0" w:space="0" w:color="auto"/>
        <w:right w:val="none" w:sz="0" w:space="0" w:color="auto"/>
      </w:divBdr>
    </w:div>
    <w:div w:id="580405242">
      <w:bodyDiv w:val="1"/>
      <w:marLeft w:val="0"/>
      <w:marRight w:val="0"/>
      <w:marTop w:val="0"/>
      <w:marBottom w:val="0"/>
      <w:divBdr>
        <w:top w:val="none" w:sz="0" w:space="0" w:color="auto"/>
        <w:left w:val="none" w:sz="0" w:space="0" w:color="auto"/>
        <w:bottom w:val="none" w:sz="0" w:space="0" w:color="auto"/>
        <w:right w:val="none" w:sz="0" w:space="0" w:color="auto"/>
      </w:divBdr>
    </w:div>
    <w:div w:id="627006028">
      <w:bodyDiv w:val="1"/>
      <w:marLeft w:val="0"/>
      <w:marRight w:val="0"/>
      <w:marTop w:val="0"/>
      <w:marBottom w:val="0"/>
      <w:divBdr>
        <w:top w:val="none" w:sz="0" w:space="0" w:color="auto"/>
        <w:left w:val="none" w:sz="0" w:space="0" w:color="auto"/>
        <w:bottom w:val="none" w:sz="0" w:space="0" w:color="auto"/>
        <w:right w:val="none" w:sz="0" w:space="0" w:color="auto"/>
      </w:divBdr>
    </w:div>
    <w:div w:id="665324745">
      <w:bodyDiv w:val="1"/>
      <w:marLeft w:val="0"/>
      <w:marRight w:val="0"/>
      <w:marTop w:val="0"/>
      <w:marBottom w:val="0"/>
      <w:divBdr>
        <w:top w:val="none" w:sz="0" w:space="0" w:color="auto"/>
        <w:left w:val="none" w:sz="0" w:space="0" w:color="auto"/>
        <w:bottom w:val="none" w:sz="0" w:space="0" w:color="auto"/>
        <w:right w:val="none" w:sz="0" w:space="0" w:color="auto"/>
      </w:divBdr>
    </w:div>
    <w:div w:id="683166847">
      <w:bodyDiv w:val="1"/>
      <w:marLeft w:val="0"/>
      <w:marRight w:val="0"/>
      <w:marTop w:val="0"/>
      <w:marBottom w:val="0"/>
      <w:divBdr>
        <w:top w:val="none" w:sz="0" w:space="0" w:color="auto"/>
        <w:left w:val="none" w:sz="0" w:space="0" w:color="auto"/>
        <w:bottom w:val="none" w:sz="0" w:space="0" w:color="auto"/>
        <w:right w:val="none" w:sz="0" w:space="0" w:color="auto"/>
      </w:divBdr>
    </w:div>
    <w:div w:id="699286466">
      <w:bodyDiv w:val="1"/>
      <w:marLeft w:val="0"/>
      <w:marRight w:val="0"/>
      <w:marTop w:val="0"/>
      <w:marBottom w:val="0"/>
      <w:divBdr>
        <w:top w:val="none" w:sz="0" w:space="0" w:color="auto"/>
        <w:left w:val="none" w:sz="0" w:space="0" w:color="auto"/>
        <w:bottom w:val="none" w:sz="0" w:space="0" w:color="auto"/>
        <w:right w:val="none" w:sz="0" w:space="0" w:color="auto"/>
      </w:divBdr>
    </w:div>
    <w:div w:id="709035481">
      <w:bodyDiv w:val="1"/>
      <w:marLeft w:val="0"/>
      <w:marRight w:val="0"/>
      <w:marTop w:val="0"/>
      <w:marBottom w:val="0"/>
      <w:divBdr>
        <w:top w:val="none" w:sz="0" w:space="0" w:color="auto"/>
        <w:left w:val="none" w:sz="0" w:space="0" w:color="auto"/>
        <w:bottom w:val="none" w:sz="0" w:space="0" w:color="auto"/>
        <w:right w:val="none" w:sz="0" w:space="0" w:color="auto"/>
      </w:divBdr>
    </w:div>
    <w:div w:id="709111264">
      <w:bodyDiv w:val="1"/>
      <w:marLeft w:val="0"/>
      <w:marRight w:val="0"/>
      <w:marTop w:val="0"/>
      <w:marBottom w:val="0"/>
      <w:divBdr>
        <w:top w:val="none" w:sz="0" w:space="0" w:color="auto"/>
        <w:left w:val="none" w:sz="0" w:space="0" w:color="auto"/>
        <w:bottom w:val="none" w:sz="0" w:space="0" w:color="auto"/>
        <w:right w:val="none" w:sz="0" w:space="0" w:color="auto"/>
      </w:divBdr>
    </w:div>
    <w:div w:id="804202509">
      <w:bodyDiv w:val="1"/>
      <w:marLeft w:val="0"/>
      <w:marRight w:val="0"/>
      <w:marTop w:val="0"/>
      <w:marBottom w:val="0"/>
      <w:divBdr>
        <w:top w:val="none" w:sz="0" w:space="0" w:color="auto"/>
        <w:left w:val="none" w:sz="0" w:space="0" w:color="auto"/>
        <w:bottom w:val="none" w:sz="0" w:space="0" w:color="auto"/>
        <w:right w:val="none" w:sz="0" w:space="0" w:color="auto"/>
      </w:divBdr>
    </w:div>
    <w:div w:id="852643411">
      <w:bodyDiv w:val="1"/>
      <w:marLeft w:val="0"/>
      <w:marRight w:val="0"/>
      <w:marTop w:val="0"/>
      <w:marBottom w:val="0"/>
      <w:divBdr>
        <w:top w:val="none" w:sz="0" w:space="0" w:color="auto"/>
        <w:left w:val="none" w:sz="0" w:space="0" w:color="auto"/>
        <w:bottom w:val="none" w:sz="0" w:space="0" w:color="auto"/>
        <w:right w:val="none" w:sz="0" w:space="0" w:color="auto"/>
      </w:divBdr>
    </w:div>
    <w:div w:id="858668068">
      <w:bodyDiv w:val="1"/>
      <w:marLeft w:val="0"/>
      <w:marRight w:val="0"/>
      <w:marTop w:val="0"/>
      <w:marBottom w:val="0"/>
      <w:divBdr>
        <w:top w:val="none" w:sz="0" w:space="0" w:color="auto"/>
        <w:left w:val="none" w:sz="0" w:space="0" w:color="auto"/>
        <w:bottom w:val="none" w:sz="0" w:space="0" w:color="auto"/>
        <w:right w:val="none" w:sz="0" w:space="0" w:color="auto"/>
      </w:divBdr>
    </w:div>
    <w:div w:id="987123848">
      <w:bodyDiv w:val="1"/>
      <w:marLeft w:val="0"/>
      <w:marRight w:val="0"/>
      <w:marTop w:val="0"/>
      <w:marBottom w:val="0"/>
      <w:divBdr>
        <w:top w:val="none" w:sz="0" w:space="0" w:color="auto"/>
        <w:left w:val="none" w:sz="0" w:space="0" w:color="auto"/>
        <w:bottom w:val="none" w:sz="0" w:space="0" w:color="auto"/>
        <w:right w:val="none" w:sz="0" w:space="0" w:color="auto"/>
      </w:divBdr>
    </w:div>
    <w:div w:id="987393559">
      <w:bodyDiv w:val="1"/>
      <w:marLeft w:val="0"/>
      <w:marRight w:val="0"/>
      <w:marTop w:val="0"/>
      <w:marBottom w:val="0"/>
      <w:divBdr>
        <w:top w:val="none" w:sz="0" w:space="0" w:color="auto"/>
        <w:left w:val="none" w:sz="0" w:space="0" w:color="auto"/>
        <w:bottom w:val="none" w:sz="0" w:space="0" w:color="auto"/>
        <w:right w:val="none" w:sz="0" w:space="0" w:color="auto"/>
      </w:divBdr>
    </w:div>
    <w:div w:id="1255674067">
      <w:bodyDiv w:val="1"/>
      <w:marLeft w:val="0"/>
      <w:marRight w:val="0"/>
      <w:marTop w:val="0"/>
      <w:marBottom w:val="0"/>
      <w:divBdr>
        <w:top w:val="none" w:sz="0" w:space="0" w:color="auto"/>
        <w:left w:val="none" w:sz="0" w:space="0" w:color="auto"/>
        <w:bottom w:val="none" w:sz="0" w:space="0" w:color="auto"/>
        <w:right w:val="none" w:sz="0" w:space="0" w:color="auto"/>
      </w:divBdr>
      <w:divsChild>
        <w:div w:id="906846603">
          <w:marLeft w:val="0"/>
          <w:marRight w:val="0"/>
          <w:marTop w:val="0"/>
          <w:marBottom w:val="0"/>
          <w:divBdr>
            <w:top w:val="single" w:sz="2" w:space="0" w:color="D9D9E3"/>
            <w:left w:val="single" w:sz="2" w:space="0" w:color="D9D9E3"/>
            <w:bottom w:val="single" w:sz="2" w:space="0" w:color="D9D9E3"/>
            <w:right w:val="single" w:sz="2" w:space="0" w:color="D9D9E3"/>
          </w:divBdr>
          <w:divsChild>
            <w:div w:id="68775661">
              <w:marLeft w:val="0"/>
              <w:marRight w:val="0"/>
              <w:marTop w:val="0"/>
              <w:marBottom w:val="0"/>
              <w:divBdr>
                <w:top w:val="single" w:sz="2" w:space="0" w:color="D9D9E3"/>
                <w:left w:val="single" w:sz="2" w:space="0" w:color="D9D9E3"/>
                <w:bottom w:val="single" w:sz="2" w:space="0" w:color="D9D9E3"/>
                <w:right w:val="single" w:sz="2" w:space="0" w:color="D9D9E3"/>
              </w:divBdr>
              <w:divsChild>
                <w:div w:id="1175724228">
                  <w:marLeft w:val="0"/>
                  <w:marRight w:val="0"/>
                  <w:marTop w:val="0"/>
                  <w:marBottom w:val="0"/>
                  <w:divBdr>
                    <w:top w:val="single" w:sz="2" w:space="0" w:color="D9D9E3"/>
                    <w:left w:val="single" w:sz="2" w:space="0" w:color="D9D9E3"/>
                    <w:bottom w:val="single" w:sz="2" w:space="0" w:color="D9D9E3"/>
                    <w:right w:val="single" w:sz="2" w:space="0" w:color="D9D9E3"/>
                  </w:divBdr>
                  <w:divsChild>
                    <w:div w:id="594634871">
                      <w:marLeft w:val="0"/>
                      <w:marRight w:val="0"/>
                      <w:marTop w:val="0"/>
                      <w:marBottom w:val="0"/>
                      <w:divBdr>
                        <w:top w:val="single" w:sz="2" w:space="0" w:color="D9D9E3"/>
                        <w:left w:val="single" w:sz="2" w:space="0" w:color="D9D9E3"/>
                        <w:bottom w:val="single" w:sz="2" w:space="0" w:color="D9D9E3"/>
                        <w:right w:val="single" w:sz="2" w:space="0" w:color="D9D9E3"/>
                      </w:divBdr>
                      <w:divsChild>
                        <w:div w:id="565144381">
                          <w:marLeft w:val="0"/>
                          <w:marRight w:val="0"/>
                          <w:marTop w:val="0"/>
                          <w:marBottom w:val="0"/>
                          <w:divBdr>
                            <w:top w:val="single" w:sz="2" w:space="0" w:color="auto"/>
                            <w:left w:val="single" w:sz="2" w:space="0" w:color="auto"/>
                            <w:bottom w:val="single" w:sz="6" w:space="0" w:color="auto"/>
                            <w:right w:val="single" w:sz="2" w:space="0" w:color="auto"/>
                          </w:divBdr>
                          <w:divsChild>
                            <w:div w:id="17052794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759504">
                                  <w:marLeft w:val="0"/>
                                  <w:marRight w:val="0"/>
                                  <w:marTop w:val="0"/>
                                  <w:marBottom w:val="0"/>
                                  <w:divBdr>
                                    <w:top w:val="single" w:sz="2" w:space="0" w:color="D9D9E3"/>
                                    <w:left w:val="single" w:sz="2" w:space="0" w:color="D9D9E3"/>
                                    <w:bottom w:val="single" w:sz="2" w:space="0" w:color="D9D9E3"/>
                                    <w:right w:val="single" w:sz="2" w:space="0" w:color="D9D9E3"/>
                                  </w:divBdr>
                                  <w:divsChild>
                                    <w:div w:id="1574050327">
                                      <w:marLeft w:val="0"/>
                                      <w:marRight w:val="0"/>
                                      <w:marTop w:val="0"/>
                                      <w:marBottom w:val="0"/>
                                      <w:divBdr>
                                        <w:top w:val="single" w:sz="2" w:space="0" w:color="D9D9E3"/>
                                        <w:left w:val="single" w:sz="2" w:space="0" w:color="D9D9E3"/>
                                        <w:bottom w:val="single" w:sz="2" w:space="0" w:color="D9D9E3"/>
                                        <w:right w:val="single" w:sz="2" w:space="0" w:color="D9D9E3"/>
                                      </w:divBdr>
                                      <w:divsChild>
                                        <w:div w:id="72823961">
                                          <w:marLeft w:val="0"/>
                                          <w:marRight w:val="0"/>
                                          <w:marTop w:val="0"/>
                                          <w:marBottom w:val="0"/>
                                          <w:divBdr>
                                            <w:top w:val="single" w:sz="2" w:space="0" w:color="D9D9E3"/>
                                            <w:left w:val="single" w:sz="2" w:space="0" w:color="D9D9E3"/>
                                            <w:bottom w:val="single" w:sz="2" w:space="0" w:color="D9D9E3"/>
                                            <w:right w:val="single" w:sz="2" w:space="0" w:color="D9D9E3"/>
                                          </w:divBdr>
                                          <w:divsChild>
                                            <w:div w:id="1445611201">
                                              <w:marLeft w:val="0"/>
                                              <w:marRight w:val="0"/>
                                              <w:marTop w:val="0"/>
                                              <w:marBottom w:val="0"/>
                                              <w:divBdr>
                                                <w:top w:val="single" w:sz="2" w:space="0" w:color="D9D9E3"/>
                                                <w:left w:val="single" w:sz="2" w:space="0" w:color="D9D9E3"/>
                                                <w:bottom w:val="single" w:sz="2" w:space="0" w:color="D9D9E3"/>
                                                <w:right w:val="single" w:sz="2" w:space="0" w:color="D9D9E3"/>
                                              </w:divBdr>
                                              <w:divsChild>
                                                <w:div w:id="1975602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7987372">
          <w:marLeft w:val="0"/>
          <w:marRight w:val="0"/>
          <w:marTop w:val="0"/>
          <w:marBottom w:val="0"/>
          <w:divBdr>
            <w:top w:val="none" w:sz="0" w:space="0" w:color="auto"/>
            <w:left w:val="none" w:sz="0" w:space="0" w:color="auto"/>
            <w:bottom w:val="none" w:sz="0" w:space="0" w:color="auto"/>
            <w:right w:val="none" w:sz="0" w:space="0" w:color="auto"/>
          </w:divBdr>
          <w:divsChild>
            <w:div w:id="564879100">
              <w:marLeft w:val="0"/>
              <w:marRight w:val="0"/>
              <w:marTop w:val="0"/>
              <w:marBottom w:val="0"/>
              <w:divBdr>
                <w:top w:val="single" w:sz="2" w:space="0" w:color="D9D9E3"/>
                <w:left w:val="single" w:sz="2" w:space="0" w:color="D9D9E3"/>
                <w:bottom w:val="single" w:sz="2" w:space="0" w:color="D9D9E3"/>
                <w:right w:val="single" w:sz="2" w:space="0" w:color="D9D9E3"/>
              </w:divBdr>
              <w:divsChild>
                <w:div w:id="1737972967">
                  <w:marLeft w:val="0"/>
                  <w:marRight w:val="0"/>
                  <w:marTop w:val="0"/>
                  <w:marBottom w:val="0"/>
                  <w:divBdr>
                    <w:top w:val="single" w:sz="2" w:space="0" w:color="D9D9E3"/>
                    <w:left w:val="single" w:sz="2" w:space="0" w:color="D9D9E3"/>
                    <w:bottom w:val="single" w:sz="2" w:space="0" w:color="D9D9E3"/>
                    <w:right w:val="single" w:sz="2" w:space="0" w:color="D9D9E3"/>
                  </w:divBdr>
                  <w:divsChild>
                    <w:div w:id="320735192">
                      <w:marLeft w:val="0"/>
                      <w:marRight w:val="0"/>
                      <w:marTop w:val="0"/>
                      <w:marBottom w:val="0"/>
                      <w:divBdr>
                        <w:top w:val="single" w:sz="2" w:space="0" w:color="D9D9E3"/>
                        <w:left w:val="single" w:sz="2" w:space="0" w:color="D9D9E3"/>
                        <w:bottom w:val="single" w:sz="2" w:space="0" w:color="D9D9E3"/>
                        <w:right w:val="single" w:sz="2" w:space="0" w:color="D9D9E3"/>
                      </w:divBdr>
                      <w:divsChild>
                        <w:div w:id="1796826203">
                          <w:marLeft w:val="0"/>
                          <w:marRight w:val="0"/>
                          <w:marTop w:val="0"/>
                          <w:marBottom w:val="0"/>
                          <w:divBdr>
                            <w:top w:val="single" w:sz="2" w:space="0" w:color="D9D9E3"/>
                            <w:left w:val="single" w:sz="2" w:space="0" w:color="D9D9E3"/>
                            <w:bottom w:val="single" w:sz="2" w:space="0" w:color="D9D9E3"/>
                            <w:right w:val="single" w:sz="2" w:space="0" w:color="D9D9E3"/>
                          </w:divBdr>
                          <w:divsChild>
                            <w:div w:id="1551767103">
                              <w:marLeft w:val="0"/>
                              <w:marRight w:val="0"/>
                              <w:marTop w:val="0"/>
                              <w:marBottom w:val="0"/>
                              <w:divBdr>
                                <w:top w:val="single" w:sz="2" w:space="0" w:color="D9D9E3"/>
                                <w:left w:val="single" w:sz="2" w:space="0" w:color="D9D9E3"/>
                                <w:bottom w:val="single" w:sz="2" w:space="0" w:color="D9D9E3"/>
                                <w:right w:val="single" w:sz="2" w:space="0" w:color="D9D9E3"/>
                              </w:divBdr>
                              <w:divsChild>
                                <w:div w:id="1236865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0208837">
      <w:bodyDiv w:val="1"/>
      <w:marLeft w:val="0"/>
      <w:marRight w:val="0"/>
      <w:marTop w:val="0"/>
      <w:marBottom w:val="0"/>
      <w:divBdr>
        <w:top w:val="none" w:sz="0" w:space="0" w:color="auto"/>
        <w:left w:val="none" w:sz="0" w:space="0" w:color="auto"/>
        <w:bottom w:val="none" w:sz="0" w:space="0" w:color="auto"/>
        <w:right w:val="none" w:sz="0" w:space="0" w:color="auto"/>
      </w:divBdr>
    </w:div>
    <w:div w:id="1333334246">
      <w:bodyDiv w:val="1"/>
      <w:marLeft w:val="0"/>
      <w:marRight w:val="0"/>
      <w:marTop w:val="0"/>
      <w:marBottom w:val="0"/>
      <w:divBdr>
        <w:top w:val="none" w:sz="0" w:space="0" w:color="auto"/>
        <w:left w:val="none" w:sz="0" w:space="0" w:color="auto"/>
        <w:bottom w:val="none" w:sz="0" w:space="0" w:color="auto"/>
        <w:right w:val="none" w:sz="0" w:space="0" w:color="auto"/>
      </w:divBdr>
    </w:div>
    <w:div w:id="1443303751">
      <w:bodyDiv w:val="1"/>
      <w:marLeft w:val="0"/>
      <w:marRight w:val="0"/>
      <w:marTop w:val="0"/>
      <w:marBottom w:val="0"/>
      <w:divBdr>
        <w:top w:val="none" w:sz="0" w:space="0" w:color="auto"/>
        <w:left w:val="none" w:sz="0" w:space="0" w:color="auto"/>
        <w:bottom w:val="none" w:sz="0" w:space="0" w:color="auto"/>
        <w:right w:val="none" w:sz="0" w:space="0" w:color="auto"/>
      </w:divBdr>
    </w:div>
    <w:div w:id="1528180346">
      <w:bodyDiv w:val="1"/>
      <w:marLeft w:val="0"/>
      <w:marRight w:val="0"/>
      <w:marTop w:val="0"/>
      <w:marBottom w:val="0"/>
      <w:divBdr>
        <w:top w:val="none" w:sz="0" w:space="0" w:color="auto"/>
        <w:left w:val="none" w:sz="0" w:space="0" w:color="auto"/>
        <w:bottom w:val="none" w:sz="0" w:space="0" w:color="auto"/>
        <w:right w:val="none" w:sz="0" w:space="0" w:color="auto"/>
      </w:divBdr>
    </w:div>
    <w:div w:id="17979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scred.sharepoint.com/Shared%20Documents/Corporate/Press%20Releases/Archive/www.seda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plascre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scred.sharepoint.com/Shared%20Documents/Corporate/Press%20Releases/www.plascre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PlasCredIn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scred.sharepoint.com/Shared%20Documents/Corporate/Press%20Releases/Archive/www.se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4470FFED78749A5EF26E970C8959C" ma:contentTypeVersion="15" ma:contentTypeDescription="Create a new document." ma:contentTypeScope="" ma:versionID="74f036fcd89bba0a72303e05ac4f1ba3">
  <xsd:schema xmlns:xsd="http://www.w3.org/2001/XMLSchema" xmlns:xs="http://www.w3.org/2001/XMLSchema" xmlns:p="http://schemas.microsoft.com/office/2006/metadata/properties" xmlns:ns2="5a67c216-973e-4942-8c03-1e26e78a4956" xmlns:ns3="f400d06d-e484-45ce-a9e9-ab4f3ab60163" targetNamespace="http://schemas.microsoft.com/office/2006/metadata/properties" ma:root="true" ma:fieldsID="0360e7405a6584edce0d23826fca89c0" ns2:_="" ns3:_="">
    <xsd:import namespace="5a67c216-973e-4942-8c03-1e26e78a4956"/>
    <xsd:import namespace="f400d06d-e484-45ce-a9e9-ab4f3ab601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7c216-973e-4942-8c03-1e26e78a4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11bcd9-5321-4212-b91a-12d19ee5da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0d06d-e484-45ce-a9e9-ab4f3ab601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2bc49d-b370-42b9-a6be-ad3929162ae0}" ma:internalName="TaxCatchAll" ma:showField="CatchAllData" ma:web="f400d06d-e484-45ce-a9e9-ab4f3ab601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00d06d-e484-45ce-a9e9-ab4f3ab60163">
      <UserInfo>
        <DisplayName>Brian  Hearst</DisplayName>
        <AccountId>21</AccountId>
        <AccountType/>
      </UserInfo>
      <UserInfo>
        <DisplayName>Troy Lupul</DisplayName>
        <AccountId>12</AccountId>
        <AccountType/>
      </UserInfo>
      <UserInfo>
        <DisplayName>Josh Spicer</DisplayName>
        <AccountId>123</AccountId>
        <AccountType/>
      </UserInfo>
    </SharedWithUsers>
    <TaxCatchAll xmlns="f400d06d-e484-45ce-a9e9-ab4f3ab60163" xsi:nil="true"/>
    <lcf76f155ced4ddcb4097134ff3c332f xmlns="5a67c216-973e-4942-8c03-1e26e78a49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148A2E-406B-4964-B497-C0C31B45E428}">
  <ds:schemaRefs>
    <ds:schemaRef ds:uri="http://schemas.microsoft.com/sharepoint/v3/contenttype/forms"/>
  </ds:schemaRefs>
</ds:datastoreItem>
</file>

<file path=customXml/itemProps2.xml><?xml version="1.0" encoding="utf-8"?>
<ds:datastoreItem xmlns:ds="http://schemas.openxmlformats.org/officeDocument/2006/customXml" ds:itemID="{C68E00D7-E797-49B1-84EF-764FF724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7c216-973e-4942-8c03-1e26e78a4956"/>
    <ds:schemaRef ds:uri="f400d06d-e484-45ce-a9e9-ab4f3ab6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6826D-338F-47AE-8720-B3EB032B2F27}">
  <ds:schemaRefs>
    <ds:schemaRef ds:uri="http://schemas.microsoft.com/office/2006/metadata/properties"/>
    <ds:schemaRef ds:uri="http://schemas.microsoft.com/office/infopath/2007/PartnerControls"/>
    <ds:schemaRef ds:uri="f400d06d-e484-45ce-a9e9-ab4f3ab60163"/>
    <ds:schemaRef ds:uri="5a67c216-973e-4942-8c03-1e26e78a4956"/>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4</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Hearst</dc:creator>
  <cp:keywords/>
  <cp:lastModifiedBy>PI</cp:lastModifiedBy>
  <cp:revision>140</cp:revision>
  <dcterms:created xsi:type="dcterms:W3CDTF">2024-05-03T16:57:00Z</dcterms:created>
  <dcterms:modified xsi:type="dcterms:W3CDTF">2024-05-06T20:18:00Z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0x01010063E4470FFED78749A5EF26E970C8959C</vt:lpwstr>
  </property>
  <property fmtid="{D5CDD505-2E9C-101B-9397-08002B2CF9AE}" pid="3" name="MediaServiceImageTags">
    <vt:lpwstr/>
  </property>
</Properties>
</file>